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万马股份2024届校园招聘简章</w:t>
      </w:r>
    </w:p>
    <w:p>
      <w:pPr>
        <w:ind w:firstLine="481"/>
        <w:jc w:val="left"/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浙江万马股份有限公司始创于1989年，2009年A股上市（股票代码：002276），作为国家重点发展的高新技术企业，从硬件设施到技术实力，在电线电缆、高分子材料、充电桩新能源等领域均处于国内领先水平。公司注册资金10.35亿元，现有员工5500余人。</w:t>
      </w:r>
    </w:p>
    <w:p>
      <w:pPr>
        <w:ind w:firstLine="481"/>
        <w:jc w:val="center"/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157980" cy="2576830"/>
            <wp:effectExtent l="0" t="0" r="7620" b="1270"/>
            <wp:docPr id="8" name="图片 8" descr="大楼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大楼照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/>
        <w:jc w:val="left"/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2020年11月，青岛海控入资万马股份，公司确定“一体两翼”战略格局，以“南北联动”为引擎，紧跟市场趋势，注重创新研发，倡导低碳节能，全力加速数字化、信息化、智能化转型。</w:t>
      </w:r>
      <w:bookmarkStart w:id="0" w:name="_GoBack"/>
      <w:bookmarkEnd w:id="0"/>
    </w:p>
    <w:p>
      <w:pPr>
        <w:ind w:firstLine="481"/>
        <w:jc w:val="center"/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435475" cy="2522855"/>
            <wp:effectExtent l="0" t="0" r="952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万马视员工为企业的资产，有以各种研修班为特色的培养机制，有以各业务条线为特点的竞聘、晋升体系，也有不拘一格降人才的外部人才引进机制。 万马为员工提供优厚的福利待遇和广阔的发展平台，让有志之士在这里施展才华、彰显活力、创造价值、成就梦想。</w:t>
      </w: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招聘岗位：</w:t>
      </w:r>
    </w:p>
    <w:p>
      <w:pPr>
        <w:numPr>
          <w:ilvl w:val="0"/>
          <w:numId w:val="1"/>
        </w:numPr>
        <w:jc w:val="left"/>
        <w:rPr>
          <w:rFonts w:hint="default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研发工程师</w:t>
      </w:r>
    </w:p>
    <w:p>
      <w:pPr>
        <w:ind w:firstLine="480" w:firstLineChars="200"/>
        <w:jc w:val="left"/>
        <w:rPr>
          <w:rFonts w:hint="default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岗位职责：从事高分子材料、电线电缆的技术研发、技术工作</w:t>
      </w:r>
    </w:p>
    <w:p>
      <w:pPr>
        <w:ind w:firstLine="480" w:firstLineChars="200"/>
        <w:jc w:val="left"/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任职资格：高分子材料、电线电缆相关专业，本科及以上学历；踏实、善钻研；</w:t>
      </w:r>
    </w:p>
    <w:p>
      <w:pPr>
        <w:numPr>
          <w:ilvl w:val="0"/>
          <w:numId w:val="2"/>
        </w:numPr>
        <w:jc w:val="left"/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技术工艺工程师</w:t>
      </w:r>
    </w:p>
    <w:p>
      <w:pPr>
        <w:ind w:firstLine="480" w:firstLineChars="200"/>
        <w:jc w:val="left"/>
        <w:rPr>
          <w:rFonts w:hint="default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岗位职责：从事电线电缆、高分子材料的技术工艺工作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微软雅黑 Light" w:hAnsi="微软雅黑 Light" w:eastAsia="微软雅黑 Light" w:cs="微软雅黑 Light"/>
          <w:b/>
          <w:bCs/>
          <w:sz w:val="24"/>
          <w:szCs w:val="24"/>
          <w:lang w:val="en-US" w:eastAsia="zh-CN"/>
        </w:rPr>
        <w:t>任职资格：材料类、电气类相关专业，本科学历；踏实、善钻研、动手能力强；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薪酬福利：</w:t>
      </w:r>
    </w:p>
    <w:p>
      <w:pPr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薪酬部分（第一年）：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年薪8.6W-12W（本科/硕士），满一年后根据绩效享有调薪机会，另根据任职资格评定享有晋升；</w:t>
      </w:r>
    </w:p>
    <w:p>
      <w:pPr>
        <w:jc w:val="both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人才补贴：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本科生5W（含生活补贴1W发放两次、住房补贴每年1W，发放3年）、硕士生9W（含生活补贴3W发放两次、住房补贴每年1W，发放3年）；</w:t>
      </w:r>
    </w:p>
    <w:p>
      <w:pPr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45965" cy="2771775"/>
            <wp:effectExtent l="0" t="0" r="63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多通道职业发展路径：</w:t>
      </w:r>
    </w:p>
    <w:p>
      <w:pPr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772025" cy="2677160"/>
            <wp:effectExtent l="0" t="0" r="3175" b="254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"/>
        <w:rPr>
          <w:rFonts w:ascii="微软雅黑" w:hAnsi="微软雅黑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/>
        </w:rPr>
        <w:t>联系我们</w:t>
      </w:r>
    </w:p>
    <w:p>
      <w:pPr>
        <w:spacing w:line="220" w:lineRule="atLeast"/>
        <w:rPr>
          <w:rFonts w:ascii="微软雅黑" w:hAnsi="微软雅黑"/>
          <w:color w:val="FF0000"/>
        </w:rPr>
      </w:pPr>
      <w:r>
        <w:rPr>
          <w:rFonts w:hint="eastAsia" w:ascii="微软雅黑" w:hAnsi="微软雅黑"/>
          <w:color w:val="FF0000"/>
        </w:rPr>
        <w:t>招聘流程：</w:t>
      </w:r>
    </w:p>
    <w:p>
      <w:pPr>
        <w:spacing w:line="400" w:lineRule="exact"/>
        <w:rPr>
          <w:rFonts w:ascii="微软雅黑" w:hAnsi="微软雅黑" w:cs="微软雅黑"/>
          <w:color w:val="000000"/>
          <w:szCs w:val="21"/>
        </w:rPr>
      </w:pPr>
      <w:r>
        <w:rPr>
          <w:rFonts w:hint="eastAsia" w:ascii="微软雅黑" w:hAnsi="微软雅黑" w:cs="微软雅黑"/>
          <w:color w:val="000000"/>
          <w:szCs w:val="21"/>
        </w:rPr>
        <w:t>收集简历--筛选简历--初试--复试--发放OFFER--签订就业协议；</w:t>
      </w:r>
    </w:p>
    <w:p>
      <w:pPr>
        <w:spacing w:line="220" w:lineRule="atLeast"/>
        <w:rPr>
          <w:rFonts w:ascii="微软雅黑" w:hAnsi="微软雅黑"/>
          <w:color w:val="FF0000"/>
        </w:rPr>
      </w:pPr>
      <w:r>
        <w:rPr>
          <w:rFonts w:hint="eastAsia" w:ascii="微软雅黑" w:hAnsi="微软雅黑"/>
          <w:color w:val="FF0000"/>
        </w:rPr>
        <w:t>简历投递：</w:t>
      </w:r>
    </w:p>
    <w:p>
      <w:pPr>
        <w:spacing w:line="400" w:lineRule="exact"/>
        <w:rPr>
          <w:rFonts w:ascii="微软雅黑" w:hAnsi="微软雅黑" w:cs="微软雅黑"/>
          <w:color w:val="000000"/>
          <w:szCs w:val="21"/>
        </w:rPr>
      </w:pPr>
      <w:r>
        <w:rPr>
          <w:rFonts w:hint="eastAsia" w:ascii="微软雅黑" w:hAnsi="微软雅黑" w:cs="微软雅黑"/>
          <w:color w:val="000000"/>
          <w:szCs w:val="21"/>
        </w:rPr>
        <w:t>宣讲会现场投递简历+网络简历投递</w:t>
      </w:r>
    </w:p>
    <w:p>
      <w:pPr>
        <w:spacing w:line="400" w:lineRule="exact"/>
        <w:rPr>
          <w:rFonts w:ascii="微软雅黑" w:hAnsi="微软雅黑" w:cs="微软雅黑"/>
          <w:color w:val="000000"/>
          <w:szCs w:val="21"/>
        </w:rPr>
      </w:pPr>
      <w:r>
        <w:rPr>
          <w:rFonts w:hint="eastAsia" w:ascii="微软雅黑" w:hAnsi="微软雅黑" w:cs="微软雅黑"/>
          <w:color w:val="000000"/>
          <w:szCs w:val="21"/>
        </w:rPr>
        <w:t>请将简历投递至公司指定邮箱：</w:t>
      </w:r>
      <w:r>
        <w:fldChar w:fldCharType="begin"/>
      </w:r>
      <w:r>
        <w:instrText xml:space="preserve"> HYPERLINK "mailto:zhaopin@wanmagroup.com" </w:instrText>
      </w:r>
      <w:r>
        <w:fldChar w:fldCharType="separate"/>
      </w:r>
      <w:r>
        <w:rPr>
          <w:rStyle w:val="9"/>
          <w:rFonts w:hint="eastAsia" w:ascii="微软雅黑" w:hAnsi="微软雅黑" w:cs="微软雅黑"/>
          <w:szCs w:val="21"/>
        </w:rPr>
        <w:t>zhaopin@wanma</w:t>
      </w:r>
      <w:r>
        <w:rPr>
          <w:rStyle w:val="9"/>
          <w:rFonts w:hint="eastAsia" w:ascii="微软雅黑" w:hAnsi="微软雅黑" w:cs="微软雅黑"/>
          <w:szCs w:val="21"/>
          <w:lang w:val="en-US" w:eastAsia="zh-CN"/>
        </w:rPr>
        <w:t>co</w:t>
      </w:r>
      <w:r>
        <w:rPr>
          <w:rStyle w:val="9"/>
          <w:rFonts w:hint="eastAsia" w:ascii="微软雅黑" w:hAnsi="微软雅黑" w:cs="微软雅黑"/>
          <w:szCs w:val="21"/>
        </w:rPr>
        <w:t>.com</w:t>
      </w:r>
      <w:r>
        <w:rPr>
          <w:rStyle w:val="9"/>
          <w:rFonts w:hint="eastAsia" w:ascii="微软雅黑" w:hAnsi="微软雅黑" w:cs="微软雅黑"/>
          <w:szCs w:val="21"/>
        </w:rPr>
        <w:fldChar w:fldCharType="end"/>
      </w:r>
    </w:p>
    <w:p>
      <w:pPr>
        <w:spacing w:line="400" w:lineRule="exact"/>
        <w:rPr>
          <w:rFonts w:ascii="微软雅黑" w:hAnsi="微软雅黑" w:cs="微软雅黑"/>
          <w:color w:val="000000"/>
          <w:szCs w:val="21"/>
        </w:rPr>
      </w:pPr>
      <w:r>
        <w:rPr>
          <w:rFonts w:hint="eastAsia" w:ascii="微软雅黑" w:hAnsi="微软雅黑" w:cs="微软雅黑"/>
          <w:color w:val="000000"/>
          <w:szCs w:val="21"/>
        </w:rPr>
        <w:t>邮件名：姓名+学校+专业+应聘类别+岗位。</w:t>
      </w:r>
    </w:p>
    <w:p>
      <w:pPr>
        <w:wordWrap w:val="0"/>
        <w:spacing w:line="400" w:lineRule="exact"/>
        <w:ind w:right="-512" w:rightChars="-244"/>
        <w:rPr>
          <w:rFonts w:ascii="微软雅黑" w:hAnsi="微软雅黑" w:cs="微软雅黑"/>
          <w:color w:val="FF0000"/>
          <w:szCs w:val="21"/>
          <w:shd w:val="clear" w:color="auto" w:fill="FFFFFF"/>
        </w:rPr>
      </w:pPr>
      <w:r>
        <w:rPr>
          <w:rFonts w:hint="eastAsia" w:ascii="微软雅黑" w:hAnsi="微软雅黑" w:cs="微软雅黑"/>
          <w:color w:val="FF0000"/>
          <w:szCs w:val="21"/>
          <w:shd w:val="clear" w:color="auto" w:fill="FFFFFF"/>
        </w:rPr>
        <w:t>联系方式：</w:t>
      </w:r>
    </w:p>
    <w:p>
      <w:pPr>
        <w:wordWrap w:val="0"/>
        <w:spacing w:line="400" w:lineRule="exact"/>
        <w:ind w:right="-512" w:rightChars="-244"/>
        <w:rPr>
          <w:rFonts w:hint="eastAsia" w:ascii="微软雅黑" w:hAnsi="微软雅黑"/>
          <w:lang w:val="en-US" w:eastAsia="zh-CN"/>
        </w:rPr>
      </w:pPr>
      <w:r>
        <w:rPr>
          <w:rFonts w:hint="eastAsia" w:ascii="微软雅黑" w:hAnsi="微软雅黑" w:cs="微软雅黑"/>
          <w:b/>
          <w:color w:val="000000"/>
          <w:szCs w:val="21"/>
          <w:shd w:val="clear" w:color="auto" w:fill="FFFFFF"/>
        </w:rPr>
        <w:t xml:space="preserve">人才热线：    </w:t>
      </w:r>
      <w:r>
        <w:rPr>
          <w:rFonts w:hint="eastAsia" w:ascii="微软雅黑" w:hAnsi="微软雅黑"/>
          <w:lang w:eastAsia="zh-CN"/>
        </w:rPr>
        <w:t>1850658</w:t>
      </w:r>
      <w:r>
        <w:rPr>
          <w:rFonts w:hint="eastAsia" w:ascii="微软雅黑" w:hAnsi="微软雅黑"/>
          <w:lang w:val="en-US" w:eastAsia="zh-CN"/>
        </w:rPr>
        <w:t>7099</w:t>
      </w:r>
    </w:p>
    <w:p>
      <w:pPr>
        <w:wordWrap w:val="0"/>
        <w:spacing w:line="400" w:lineRule="exact"/>
        <w:ind w:right="-512" w:rightChars="-244"/>
        <w:rPr>
          <w:rFonts w:hint="eastAsia" w:ascii="微软雅黑" w:hAnsi="微软雅黑" w:eastAsia="微软雅黑" w:cs="微软雅黑"/>
          <w:b/>
          <w:color w:val="000000"/>
          <w:szCs w:val="21"/>
          <w:shd w:val="clear" w:color="auto" w:fill="FFFFFF"/>
          <w:lang w:eastAsia="zh-CN"/>
        </w:rPr>
      </w:pPr>
      <w:r>
        <w:rPr>
          <w:rFonts w:hint="eastAsia" w:ascii="微软雅黑" w:hAnsi="微软雅黑" w:cs="微软雅黑"/>
          <w:b/>
          <w:color w:val="000000"/>
          <w:szCs w:val="21"/>
          <w:shd w:val="clear" w:color="auto" w:fill="FFFFFF"/>
        </w:rPr>
        <w:t xml:space="preserve">公司地址：   </w:t>
      </w:r>
      <w:r>
        <w:rPr>
          <w:rFonts w:hint="eastAsia" w:ascii="微软雅黑" w:hAnsi="微软雅黑" w:cs="微软雅黑"/>
          <w:color w:val="000000"/>
          <w:szCs w:val="21"/>
          <w:shd w:val="clear" w:color="auto" w:fill="FFFFFF"/>
        </w:rPr>
        <w:t xml:space="preserve"> </w:t>
      </w:r>
      <w:r>
        <w:rPr>
          <w:rFonts w:ascii="微软雅黑" w:hAnsi="微软雅黑" w:cs="微软雅黑"/>
          <w:color w:val="000000"/>
          <w:szCs w:val="21"/>
          <w:shd w:val="clear" w:color="auto" w:fill="FFFFFF"/>
        </w:rPr>
        <w:t>浙江省杭州市临安区青山湖科技城</w:t>
      </w:r>
      <w:r>
        <w:rPr>
          <w:rFonts w:hint="eastAsia" w:ascii="微软雅黑" w:hAnsi="微软雅黑" w:cs="微软雅黑"/>
          <w:color w:val="000000"/>
          <w:szCs w:val="21"/>
          <w:shd w:val="clear" w:color="auto" w:fill="FFFFFF"/>
          <w:lang w:eastAsia="zh-CN"/>
        </w:rPr>
        <w:t>万马创新园</w:t>
      </w:r>
    </w:p>
    <w:p>
      <w:pPr>
        <w:wordWrap w:val="0"/>
        <w:spacing w:line="400" w:lineRule="exact"/>
        <w:ind w:right="-512" w:rightChars="-244"/>
        <w:rPr>
          <w:rFonts w:ascii="微软雅黑" w:hAnsi="微软雅黑"/>
          <w:b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243205</wp:posOffset>
                </wp:positionV>
                <wp:extent cx="1703070" cy="1438910"/>
                <wp:effectExtent l="0" t="0" r="11430" b="889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9750" y="8239125"/>
                          <a:ext cx="1703070" cy="143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/>
                                <w:b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226820" cy="1235710"/>
                                  <wp:effectExtent l="0" t="0" r="5080" b="8890"/>
                                  <wp:docPr id="5" name="图片 5" descr="扫码投递二维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扫码投递二维码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820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5pt;margin-top:19.15pt;height:113.3pt;width:134.1pt;z-index:251659264;mso-width-relative:page;mso-height-relative:page;" fillcolor="#FFFFFF [3201]" filled="t" stroked="f" coordsize="21600,21600" o:gfxdata="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dqqc/1AAA&#10;AAkBAAAPAAAAAAAAAAEAIAAAACIAAABkcnMvZG93bnJldi54bWxQSwECFAAUAAAACACHTuJARHVg&#10;CFsCAACcBAAADgAAAAAAAAABACAAAAAj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/>
                          <w:b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FF0000"/>
                          <w:sz w:val="20"/>
                          <w:szCs w:val="22"/>
                          <w:lang w:val="en-US" w:eastAsia="zh-CN"/>
                        </w:rPr>
                        <w:drawing>
                          <wp:inline distT="0" distB="0" distL="114300" distR="114300">
                            <wp:extent cx="1226820" cy="1235710"/>
                            <wp:effectExtent l="0" t="0" r="5080" b="8890"/>
                            <wp:docPr id="5" name="图片 5" descr="扫码投递二维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扫码投递二维码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820" cy="1235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cs="微软雅黑"/>
          <w:b/>
          <w:color w:val="000000"/>
          <w:szCs w:val="21"/>
          <w:shd w:val="clear" w:color="auto" w:fill="FFFFFF"/>
        </w:rPr>
        <w:t xml:space="preserve">公司网址：   </w:t>
      </w:r>
      <w:r>
        <w:rPr>
          <w:rFonts w:hint="eastAsia" w:ascii="微软雅黑" w:hAnsi="微软雅黑" w:cs="微软雅黑"/>
          <w:b/>
          <w:color w:val="000000"/>
          <w:szCs w:val="21"/>
          <w:shd w:val="clear" w:color="auto" w:fill="FFFFFF"/>
        </w:rPr>
        <w:fldChar w:fldCharType="begin"/>
      </w:r>
      <w:r>
        <w:rPr>
          <w:rFonts w:hint="eastAsia" w:ascii="微软雅黑" w:hAnsi="微软雅黑" w:cs="微软雅黑"/>
          <w:b/>
          <w:color w:val="000000"/>
          <w:szCs w:val="21"/>
          <w:shd w:val="clear" w:color="auto" w:fill="FFFFFF"/>
        </w:rPr>
        <w:instrText xml:space="preserve"> HYPERLINK "http://www.wanmaco.com/" </w:instrText>
      </w:r>
      <w:r>
        <w:rPr>
          <w:rFonts w:hint="eastAsia" w:ascii="微软雅黑" w:hAnsi="微软雅黑" w:cs="微软雅黑"/>
          <w:b/>
          <w:color w:val="000000"/>
          <w:szCs w:val="21"/>
          <w:shd w:val="clear" w:color="auto" w:fill="FFFFFF"/>
        </w:rPr>
        <w:fldChar w:fldCharType="separate"/>
      </w:r>
      <w:r>
        <w:rPr>
          <w:rStyle w:val="9"/>
          <w:rFonts w:hint="eastAsia" w:ascii="微软雅黑" w:hAnsi="微软雅黑" w:cs="微软雅黑"/>
          <w:b/>
          <w:color w:val="000000"/>
          <w:szCs w:val="21"/>
          <w:shd w:val="clear" w:color="auto" w:fill="FFFFFF"/>
        </w:rPr>
        <w:t>http://www.wanmaco.com/</w:t>
      </w:r>
      <w:r>
        <w:rPr>
          <w:rFonts w:hint="eastAsia" w:ascii="微软雅黑" w:hAnsi="微软雅黑" w:cs="微软雅黑"/>
          <w:b/>
          <w:color w:val="000000"/>
          <w:szCs w:val="21"/>
          <w:shd w:val="clear" w:color="auto" w:fill="FFFFFF"/>
        </w:rPr>
        <w:fldChar w:fldCharType="end"/>
      </w:r>
      <w:r>
        <w:rPr>
          <w:rFonts w:hint="eastAsia" w:ascii="微软雅黑" w:hAnsi="微软雅黑" w:cs="微软雅黑"/>
          <w:b/>
          <w:color w:val="000000"/>
          <w:szCs w:val="21"/>
          <w:shd w:val="clear" w:color="auto" w:fill="FFFFFF"/>
          <w:lang w:val="en-US" w:eastAsia="zh-CN"/>
        </w:rPr>
        <w:t xml:space="preserve"> </w:t>
      </w:r>
    </w:p>
    <w:p>
      <w:pPr>
        <w:spacing w:line="220" w:lineRule="atLeast"/>
        <w:rPr>
          <w:rFonts w:hint="default" w:ascii="微软雅黑" w:hAnsi="微软雅黑"/>
          <w:b/>
          <w:color w:val="FF0000"/>
          <w:lang w:val="en-US" w:eastAsia="zh-CN"/>
        </w:rPr>
      </w:pPr>
      <w:r>
        <w:rPr>
          <w:rFonts w:ascii="微软雅黑" w:hAnsi="微软雅黑"/>
          <w:b/>
          <w:color w:val="FF0000"/>
        </w:rPr>
        <w:drawing>
          <wp:inline distT="0" distB="0" distL="0" distR="0">
            <wp:extent cx="1259840" cy="1263015"/>
            <wp:effectExtent l="0" t="0" r="10160" b="6985"/>
            <wp:docPr id="4" name="图片 4" descr="C:\Users\david\Desktop\万马股份招聘公众号.png万马股份招聘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avid\Desktop\万马股份招聘公众号.png万马股份招聘公众号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 w:ascii="微软雅黑" w:hAnsi="微软雅黑"/>
          <w:b/>
          <w:color w:val="FF0000"/>
          <w:sz w:val="20"/>
          <w:szCs w:val="22"/>
          <w:lang w:val="en-US" w:eastAsia="zh-CN"/>
        </w:rPr>
      </w:pPr>
      <w:r>
        <w:rPr>
          <w:rFonts w:hint="eastAsia" w:ascii="微软雅黑" w:hAnsi="微软雅黑"/>
          <w:b/>
          <w:color w:val="FF0000"/>
          <w:lang w:val="en-US" w:eastAsia="zh-CN"/>
        </w:rPr>
        <w:t xml:space="preserve">招聘公众号                            </w:t>
      </w:r>
      <w:r>
        <w:rPr>
          <w:rFonts w:hint="eastAsia" w:ascii="微软雅黑" w:hAnsi="微软雅黑"/>
          <w:b/>
          <w:color w:val="FF0000"/>
          <w:sz w:val="20"/>
          <w:szCs w:val="22"/>
          <w:lang w:val="en-US" w:eastAsia="zh-CN"/>
        </w:rPr>
        <w:t>网申通道</w:t>
      </w:r>
    </w:p>
    <w:p>
      <w:pPr>
        <w:spacing w:line="220" w:lineRule="atLeas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440" w:right="1179" w:bottom="144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346710</wp:posOffset>
              </wp:positionV>
              <wp:extent cx="5264150" cy="0"/>
              <wp:effectExtent l="0" t="0" r="0" b="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1255" y="899795"/>
                        <a:ext cx="52641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5pt;margin-top:27.3pt;height:0pt;width:414.5pt;z-index:251660288;mso-width-relative:page;mso-height-relative:page;" filled="f" stroked="t" coordsize="21600,21600" o:gfxdata="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t74U1&#10;0gAAAAcBAAAPAAAAAAAAAAEAIAAAACIAAABkcnMvZG93bnJldi54bWxQSwECFAAUAAAACACHTuJA&#10;GS/mG+4BAAC8AwAADgAAAAAAAAABACAAAAAhAQAAZHJzL2Uyb0RvYy54bWxQSwUGAAAAAAYABgBZ&#10;AQAAgQUAAAAA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924560" cy="279400"/>
          <wp:effectExtent l="0" t="0" r="2540" b="0"/>
          <wp:docPr id="1" name="图片 1" descr="C:\Users\david\Desktop\万马股份LOGO.png万马股份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david\Desktop\万马股份LOGO.png万马股份LOGO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456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C969B9"/>
    <w:multiLevelType w:val="singleLevel"/>
    <w:tmpl w:val="EAC969B9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457CEB49"/>
    <w:multiLevelType w:val="singleLevel"/>
    <w:tmpl w:val="457CEB4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2Njk3ZWQxMWNlYmNjOTk0MzRiNWZjNGYxY2I0MWMifQ=="/>
  </w:docVars>
  <w:rsids>
    <w:rsidRoot w:val="00000000"/>
    <w:rsid w:val="005D1AFF"/>
    <w:rsid w:val="00B01FE3"/>
    <w:rsid w:val="030E33B7"/>
    <w:rsid w:val="031A5C7E"/>
    <w:rsid w:val="033F1224"/>
    <w:rsid w:val="07103146"/>
    <w:rsid w:val="0BC124FD"/>
    <w:rsid w:val="0CCE2B10"/>
    <w:rsid w:val="0E707C28"/>
    <w:rsid w:val="0F6A0B2B"/>
    <w:rsid w:val="13D71AD6"/>
    <w:rsid w:val="15F1786F"/>
    <w:rsid w:val="16247C45"/>
    <w:rsid w:val="16E12BF0"/>
    <w:rsid w:val="17D70021"/>
    <w:rsid w:val="18A04455"/>
    <w:rsid w:val="1925318F"/>
    <w:rsid w:val="19CC3A78"/>
    <w:rsid w:val="1ECD665C"/>
    <w:rsid w:val="1ED02718"/>
    <w:rsid w:val="25152038"/>
    <w:rsid w:val="26436058"/>
    <w:rsid w:val="29711C15"/>
    <w:rsid w:val="31531FAD"/>
    <w:rsid w:val="32F347CF"/>
    <w:rsid w:val="3549609D"/>
    <w:rsid w:val="357F059C"/>
    <w:rsid w:val="373A0B2E"/>
    <w:rsid w:val="3BC72398"/>
    <w:rsid w:val="44824528"/>
    <w:rsid w:val="47CB00B6"/>
    <w:rsid w:val="48360F8E"/>
    <w:rsid w:val="4AA452F8"/>
    <w:rsid w:val="4AD55D1D"/>
    <w:rsid w:val="4AD60806"/>
    <w:rsid w:val="4C2F0D1A"/>
    <w:rsid w:val="4D022704"/>
    <w:rsid w:val="4F2C392A"/>
    <w:rsid w:val="531B33CA"/>
    <w:rsid w:val="55192F86"/>
    <w:rsid w:val="56166DE8"/>
    <w:rsid w:val="590D6063"/>
    <w:rsid w:val="59B8645D"/>
    <w:rsid w:val="5CE467EA"/>
    <w:rsid w:val="5CEE175E"/>
    <w:rsid w:val="5FBF0CFA"/>
    <w:rsid w:val="614A3B1E"/>
    <w:rsid w:val="66777CD3"/>
    <w:rsid w:val="66F15F34"/>
    <w:rsid w:val="6747066A"/>
    <w:rsid w:val="6C3438BA"/>
    <w:rsid w:val="6D503E66"/>
    <w:rsid w:val="6FD24BA7"/>
    <w:rsid w:val="7354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16"/>
      <w:szCs w:val="16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FollowedHyperlink"/>
    <w:basedOn w:val="7"/>
    <w:uiPriority w:val="0"/>
    <w:rPr>
      <w:color w:val="800080"/>
      <w:u w:val="single"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2020-08-19T01:44:00Z</dcterms:created>
  <dc:creator>david</dc:creator>
  <cp:lastModifiedBy>飞鸟</cp:lastModifiedBy>
  <dcterms:modified xsi:type="dcterms:W3CDTF">2023-09-07T01:54:10Z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71A999F03B574A49BEA70A7BDC433665_13</vt:lpwstr>
  </property>
</Properties>
</file>