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D63AD1" w14:textId="6B20550F" w:rsidR="001A5DF8" w:rsidRDefault="00000000">
      <w:pPr>
        <w:spacing w:line="360" w:lineRule="exact"/>
        <w:jc w:val="center"/>
        <w:rPr>
          <w:rFonts w:ascii="方正小标宋简体" w:eastAsia="方正小标宋简体" w:hAnsi="宋体"/>
          <w:bCs/>
          <w:sz w:val="36"/>
          <w:szCs w:val="36"/>
        </w:rPr>
      </w:pPr>
      <w:bookmarkStart w:id="0" w:name="OLE_LINK2"/>
      <w:r>
        <w:rPr>
          <w:rFonts w:ascii="方正小标宋简体" w:eastAsia="方正小标宋简体" w:hAnsi="宋体" w:hint="eastAsia"/>
          <w:bCs/>
          <w:sz w:val="36"/>
          <w:szCs w:val="36"/>
        </w:rPr>
        <w:t>特变电工山东鲁能泰山电缆有限公司202</w:t>
      </w:r>
      <w:r w:rsidR="003C18A1">
        <w:rPr>
          <w:rFonts w:ascii="方正小标宋简体" w:eastAsia="方正小标宋简体" w:hAnsi="宋体"/>
          <w:bCs/>
          <w:sz w:val="36"/>
          <w:szCs w:val="36"/>
        </w:rPr>
        <w:t>4</w:t>
      </w:r>
      <w:r>
        <w:rPr>
          <w:rFonts w:ascii="方正小标宋简体" w:eastAsia="方正小标宋简体" w:hAnsi="宋体" w:hint="eastAsia"/>
          <w:bCs/>
          <w:sz w:val="36"/>
          <w:szCs w:val="36"/>
        </w:rPr>
        <w:t>届招聘简章</w:t>
      </w:r>
    </w:p>
    <w:p w14:paraId="239B3D9E" w14:textId="77777777" w:rsidR="001A5DF8" w:rsidRDefault="001A5DF8">
      <w:pPr>
        <w:spacing w:line="360" w:lineRule="exact"/>
        <w:jc w:val="center"/>
        <w:rPr>
          <w:rFonts w:ascii="方正小标宋简体" w:eastAsia="方正小标宋简体" w:hAnsi="宋体"/>
          <w:bCs/>
          <w:sz w:val="36"/>
          <w:szCs w:val="36"/>
        </w:rPr>
      </w:pPr>
    </w:p>
    <w:p w14:paraId="62109F79" w14:textId="0751CA60" w:rsidR="001244E6" w:rsidRDefault="00000000" w:rsidP="001244E6">
      <w:pPr>
        <w:spacing w:line="360" w:lineRule="exact"/>
        <w:ind w:firstLineChars="200" w:firstLine="480"/>
        <w:textAlignment w:val="baseline"/>
        <w:rPr>
          <w:rFonts w:ascii="宋体"/>
          <w:sz w:val="24"/>
        </w:rPr>
      </w:pPr>
      <w:bookmarkStart w:id="1" w:name="OLE_LINK5"/>
      <w:bookmarkStart w:id="2" w:name="OLE_LINK3"/>
      <w:bookmarkStart w:id="3" w:name="OLE_LINK4"/>
      <w:bookmarkStart w:id="4" w:name="OLE_LINK1"/>
      <w:r>
        <w:rPr>
          <w:rFonts w:ascii="宋体" w:hint="eastAsia"/>
          <w:sz w:val="24"/>
        </w:rPr>
        <w:t>特变电工是为全球能源事业提供绿色清洁解决方案的服务商，是国家级高新技术企业和中国大型能源装备制造企业，由全球24个国家和地区的2</w:t>
      </w:r>
      <w:r w:rsidR="0031093C">
        <w:rPr>
          <w:rFonts w:ascii="宋体" w:hint="eastAsia"/>
          <w:sz w:val="24"/>
        </w:rPr>
        <w:t>.</w:t>
      </w:r>
      <w:r w:rsidR="0031093C">
        <w:rPr>
          <w:rFonts w:ascii="宋体"/>
          <w:sz w:val="24"/>
        </w:rPr>
        <w:t>5</w:t>
      </w:r>
      <w:r>
        <w:rPr>
          <w:rFonts w:ascii="宋体" w:hint="eastAsia"/>
          <w:sz w:val="24"/>
        </w:rPr>
        <w:t>万名员工组成，培育了以能源为基础，“输变电高端制造、新能源、新材料”一高两新国家三大战略性新兴产业，成功构建了特变电工（600089）、新疆众和（600888）、新特能源（HK1799）3家上市公司，现已发展成为我国输变电行业核心骨干企业,多晶硅新材料研制及大型铝电子出口基地，大型太阳能光伏、风电系统集成商</w:t>
      </w:r>
      <w:r w:rsidR="0031093C">
        <w:rPr>
          <w:rFonts w:ascii="宋体" w:hint="eastAsia"/>
          <w:sz w:val="24"/>
        </w:rPr>
        <w:t>,</w:t>
      </w:r>
      <w:r w:rsidR="0031093C" w:rsidRPr="0031093C">
        <w:rPr>
          <w:rFonts w:ascii="宋体" w:hint="eastAsia"/>
          <w:sz w:val="24"/>
        </w:rPr>
        <w:t>在国内外建设 23个高端制造业产业基地</w:t>
      </w:r>
      <w:r>
        <w:rPr>
          <w:rFonts w:ascii="宋体" w:hint="eastAsia"/>
          <w:sz w:val="24"/>
        </w:rPr>
        <w:t>。变压器年产量达2.4亿kVA，光伏EPC装机总量近21GW，均位居全球前列。</w:t>
      </w:r>
      <w:r w:rsidR="001244E6" w:rsidRPr="001244E6">
        <w:rPr>
          <w:rFonts w:ascii="宋体" w:hint="eastAsia"/>
          <w:sz w:val="24"/>
        </w:rPr>
        <w:t>特变电工集团综合实力位居世界机械500强第228位、中国机械工业五百强第9位、中国企业500强第 313位、中国民营企业 500 强第122位、中国大企业创新100强第43位，连续五年上榜ENR全球百强工程承包商。截止2022年，全集团销售收入1182亿元，同比增长40%，其中新疆地区实现销售收入777亿元，同比增长 36%</w:t>
      </w:r>
      <w:r w:rsidR="001244E6">
        <w:rPr>
          <w:rFonts w:ascii="宋体" w:hint="eastAsia"/>
          <w:sz w:val="24"/>
        </w:rPr>
        <w:t>。</w:t>
      </w:r>
    </w:p>
    <w:p w14:paraId="6269F005" w14:textId="0483461F" w:rsidR="001A5DF8" w:rsidRDefault="00000000" w:rsidP="001244E6">
      <w:pPr>
        <w:spacing w:line="360" w:lineRule="exact"/>
        <w:ind w:firstLineChars="200" w:firstLine="480"/>
        <w:textAlignment w:val="baseline"/>
        <w:rPr>
          <w:rFonts w:ascii="宋体"/>
          <w:sz w:val="24"/>
        </w:rPr>
      </w:pPr>
      <w:r>
        <w:rPr>
          <w:rFonts w:ascii="宋体" w:hint="eastAsia"/>
          <w:sz w:val="24"/>
        </w:rPr>
        <w:t>特变电工山东鲁能泰山电缆有限公司（以下简称“鲁缆公司”），始建于1950年，前身为山东电缆厂，是特变电工输变电产业的骨干企业，山东省重点培育企业，国家高新技术企业，国家制造业单项冠军示范企业。公司传承70余年电线电缆制造和服务经验，致力于为全球客户提供绿色、科技、节能、环保的优质产品和可靠的电力系统一体化解决方案。鲁缆公司是国内大型电线电缆研发制造出口基地、电线电缆行业的标杆企业，具备750kV及以下电力电缆、电缆附件、特种电缆、民用布电线、±1100kV特高压交直流大截面导线等全系列电线电缆产品的研发、制造和试验能力。是国内较早从事110kV、220kV及500kV高压、超高压电缆产品研制的企业，110kV产品率先通过产品技术鉴定，220kV产品较早实现挂网运行，330kV产品一体化施工填补了国家电网大长度运行的空白，可提供500kV及以下电缆+附件+施工运维的系统集成服务。</w:t>
      </w:r>
    </w:p>
    <w:p w14:paraId="1529E921" w14:textId="77777777" w:rsidR="001A5DF8" w:rsidRDefault="00000000">
      <w:pPr>
        <w:spacing w:line="360" w:lineRule="exact"/>
        <w:ind w:firstLineChars="200" w:firstLine="480"/>
        <w:textAlignment w:val="baseline"/>
        <w:rPr>
          <w:rFonts w:ascii="宋体"/>
          <w:sz w:val="24"/>
        </w:rPr>
      </w:pPr>
      <w:r>
        <w:rPr>
          <w:rFonts w:ascii="宋体" w:hint="eastAsia"/>
          <w:sz w:val="24"/>
        </w:rPr>
        <w:t>公司建有行业标杆的国内特高压电缆工程试验中心、山东省院士工作站和重点工程实验室，与国内重点科研院所共同建有产学研用相结合的开放式创新平台。</w:t>
      </w:r>
    </w:p>
    <w:p w14:paraId="03E14D64" w14:textId="77777777" w:rsidR="001A5DF8" w:rsidRDefault="00000000">
      <w:pPr>
        <w:spacing w:line="360" w:lineRule="exact"/>
        <w:ind w:firstLineChars="200" w:firstLine="480"/>
        <w:textAlignment w:val="baseline"/>
        <w:rPr>
          <w:rFonts w:ascii="宋体"/>
          <w:sz w:val="24"/>
        </w:rPr>
      </w:pPr>
      <w:r>
        <w:rPr>
          <w:rFonts w:ascii="宋体" w:hint="eastAsia"/>
          <w:sz w:val="24"/>
        </w:rPr>
        <w:t>拥有国家专利43项、核心发明专利6项，先后参与制定国家标准、行业标准22项，曾荣获中国机械工业联合会科技一等奖等大奖，被评为国家制造业单项冠军示范企业，公司系列产品被授予山东省名牌等殊荣。作为国家节能输变电产业的引领者，鲁缆公司产品和服务得到海内外客户的广泛信赖和认可。先后服务于三峡水利工程、青藏铁路、北京奥运、上海世博会、广州亚运会、昌吉-古泉±1100kV特高压交直流输电工程等众多国家重大工程，并为科威特、印度、埃及、肯尼亚、印度尼西亚、孟加拉、安哥拉、巴基斯坦、越南、法国、巴西、俄罗斯、澳大利亚、新加坡、尼日利亚、荷兰、巴林、阿联酋、缅甸等八十多个国家和地区提供产品和服务。</w:t>
      </w:r>
    </w:p>
    <w:p w14:paraId="7562A3DB" w14:textId="77777777" w:rsidR="001A5DF8" w:rsidRDefault="00000000">
      <w:pPr>
        <w:spacing w:line="360" w:lineRule="exact"/>
        <w:ind w:firstLineChars="200" w:firstLine="480"/>
        <w:textAlignment w:val="baseline"/>
        <w:rPr>
          <w:rFonts w:ascii="宋体"/>
          <w:sz w:val="24"/>
        </w:rPr>
      </w:pPr>
      <w:r>
        <w:rPr>
          <w:rFonts w:ascii="宋体" w:hint="eastAsia"/>
          <w:sz w:val="24"/>
        </w:rPr>
        <w:t>特变电工以事业留人，以待遇留人，国内外平台的提供保障职业发展的稳定，高位薪酬、股权激励、五险一金、优惠购房等福利制度促进工作动力的持续；坚持公开选拔、竞争上岗，不断创新，与时俱进；信任人才、欣赏人才，为优秀人才搭建公平成长的舞台，创造和谐优美的内外环境，让人才在提升自身能力素质的同时推动企业发展，并在实践中与公司同成长、共进步</w:t>
      </w:r>
      <w:bookmarkEnd w:id="1"/>
      <w:bookmarkEnd w:id="2"/>
      <w:bookmarkEnd w:id="3"/>
      <w:bookmarkEnd w:id="4"/>
      <w:r>
        <w:rPr>
          <w:rFonts w:ascii="宋体" w:hint="eastAsia"/>
          <w:sz w:val="24"/>
        </w:rPr>
        <w:t>！</w:t>
      </w:r>
    </w:p>
    <w:p w14:paraId="6435010B" w14:textId="77777777" w:rsidR="001A5DF8" w:rsidRDefault="00000000">
      <w:pPr>
        <w:widowControl/>
        <w:spacing w:line="400" w:lineRule="exact"/>
        <w:jc w:val="left"/>
        <w:rPr>
          <w:rFonts w:ascii="黑体" w:eastAsia="黑体" w:hAnsi="黑体"/>
          <w:sz w:val="28"/>
          <w:szCs w:val="28"/>
        </w:rPr>
      </w:pPr>
      <w:r>
        <w:rPr>
          <w:rFonts w:ascii="黑体" w:eastAsia="黑体" w:hAnsi="黑体" w:hint="eastAsia"/>
          <w:sz w:val="28"/>
          <w:szCs w:val="28"/>
        </w:rPr>
        <w:lastRenderedPageBreak/>
        <w:t>一、2023届校园招聘需求</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390"/>
        <w:gridCol w:w="6198"/>
        <w:gridCol w:w="1346"/>
      </w:tblGrid>
      <w:tr w:rsidR="001A5DF8" w14:paraId="6B495A2B" w14:textId="77777777">
        <w:trPr>
          <w:trHeight w:val="587"/>
          <w:jc w:val="center"/>
        </w:trPr>
        <w:tc>
          <w:tcPr>
            <w:tcW w:w="431" w:type="dxa"/>
            <w:shd w:val="clear" w:color="000000" w:fill="D9D9D9"/>
            <w:vAlign w:val="center"/>
          </w:tcPr>
          <w:p w14:paraId="6075DFD5" w14:textId="77777777" w:rsidR="001A5DF8" w:rsidRDefault="00000000">
            <w:pPr>
              <w:widowControl/>
              <w:jc w:val="center"/>
              <w:rPr>
                <w:rFonts w:ascii="宋体" w:hAnsi="宋体" w:cs="宋体"/>
                <w:b/>
                <w:bCs/>
                <w:kern w:val="0"/>
                <w:szCs w:val="21"/>
              </w:rPr>
            </w:pPr>
            <w:r>
              <w:rPr>
                <w:rFonts w:ascii="宋体" w:hAnsi="宋体" w:cs="宋体" w:hint="eastAsia"/>
                <w:b/>
                <w:bCs/>
                <w:kern w:val="0"/>
                <w:szCs w:val="21"/>
              </w:rPr>
              <w:t>序号</w:t>
            </w:r>
          </w:p>
        </w:tc>
        <w:tc>
          <w:tcPr>
            <w:tcW w:w="1390" w:type="dxa"/>
            <w:shd w:val="clear" w:color="000000" w:fill="D9D9D9"/>
            <w:vAlign w:val="center"/>
          </w:tcPr>
          <w:p w14:paraId="2518CA3E" w14:textId="77777777" w:rsidR="001A5DF8" w:rsidRDefault="00000000">
            <w:pPr>
              <w:widowControl/>
              <w:jc w:val="center"/>
              <w:rPr>
                <w:rFonts w:ascii="宋体" w:hAnsi="宋体" w:cs="宋体"/>
                <w:b/>
                <w:bCs/>
                <w:kern w:val="0"/>
                <w:szCs w:val="21"/>
              </w:rPr>
            </w:pPr>
            <w:r>
              <w:rPr>
                <w:rFonts w:ascii="宋体" w:hAnsi="宋体" w:cs="宋体" w:hint="eastAsia"/>
                <w:b/>
                <w:bCs/>
                <w:kern w:val="0"/>
                <w:szCs w:val="21"/>
              </w:rPr>
              <w:t>岗位类别</w:t>
            </w:r>
          </w:p>
        </w:tc>
        <w:tc>
          <w:tcPr>
            <w:tcW w:w="6198" w:type="dxa"/>
            <w:shd w:val="clear" w:color="000000" w:fill="D9D9D9"/>
            <w:vAlign w:val="center"/>
          </w:tcPr>
          <w:p w14:paraId="43137A86" w14:textId="77777777" w:rsidR="001A5DF8" w:rsidRDefault="00000000">
            <w:pPr>
              <w:widowControl/>
              <w:jc w:val="center"/>
              <w:rPr>
                <w:rFonts w:ascii="宋体" w:hAnsi="宋体" w:cs="宋体"/>
                <w:b/>
                <w:bCs/>
                <w:kern w:val="0"/>
                <w:szCs w:val="21"/>
              </w:rPr>
            </w:pPr>
            <w:r>
              <w:rPr>
                <w:rFonts w:ascii="宋体" w:hAnsi="宋体" w:cs="宋体" w:hint="eastAsia"/>
                <w:b/>
                <w:bCs/>
                <w:kern w:val="0"/>
                <w:szCs w:val="21"/>
              </w:rPr>
              <w:t>需求专业</w:t>
            </w:r>
          </w:p>
        </w:tc>
        <w:tc>
          <w:tcPr>
            <w:tcW w:w="1346" w:type="dxa"/>
            <w:shd w:val="clear" w:color="000000" w:fill="D9D9D9"/>
            <w:vAlign w:val="center"/>
          </w:tcPr>
          <w:p w14:paraId="5D5043E4" w14:textId="77777777" w:rsidR="001A5DF8" w:rsidRDefault="00000000">
            <w:pPr>
              <w:widowControl/>
              <w:jc w:val="center"/>
              <w:rPr>
                <w:rFonts w:ascii="宋体" w:hAnsi="宋体" w:cs="宋体"/>
                <w:b/>
                <w:bCs/>
                <w:kern w:val="0"/>
                <w:szCs w:val="21"/>
              </w:rPr>
            </w:pPr>
            <w:r>
              <w:rPr>
                <w:rFonts w:ascii="宋体" w:hAnsi="宋体" w:cs="宋体" w:hint="eastAsia"/>
                <w:b/>
                <w:bCs/>
                <w:kern w:val="0"/>
                <w:szCs w:val="21"/>
              </w:rPr>
              <w:t>工作地点</w:t>
            </w:r>
          </w:p>
        </w:tc>
      </w:tr>
      <w:tr w:rsidR="001A5DF8" w14:paraId="5AD33878" w14:textId="77777777">
        <w:trPr>
          <w:trHeight w:val="938"/>
          <w:jc w:val="center"/>
        </w:trPr>
        <w:tc>
          <w:tcPr>
            <w:tcW w:w="431" w:type="dxa"/>
            <w:shd w:val="clear" w:color="auto" w:fill="auto"/>
            <w:vAlign w:val="center"/>
          </w:tcPr>
          <w:p w14:paraId="78150360" w14:textId="77777777" w:rsidR="001A5DF8" w:rsidRDefault="00000000">
            <w:pPr>
              <w:widowControl/>
              <w:jc w:val="center"/>
              <w:rPr>
                <w:rFonts w:ascii="宋体" w:hAnsi="宋体" w:cs="宋体"/>
                <w:kern w:val="0"/>
                <w:szCs w:val="21"/>
              </w:rPr>
            </w:pPr>
            <w:r>
              <w:rPr>
                <w:rFonts w:ascii="宋体" w:hAnsi="宋体" w:cs="宋体" w:hint="eastAsia"/>
                <w:kern w:val="0"/>
                <w:szCs w:val="21"/>
              </w:rPr>
              <w:t>1</w:t>
            </w:r>
          </w:p>
        </w:tc>
        <w:tc>
          <w:tcPr>
            <w:tcW w:w="1390" w:type="dxa"/>
            <w:shd w:val="clear" w:color="auto" w:fill="auto"/>
            <w:vAlign w:val="center"/>
          </w:tcPr>
          <w:p w14:paraId="592F7F79" w14:textId="77777777" w:rsidR="001A5DF8" w:rsidRDefault="00000000">
            <w:pPr>
              <w:widowControl/>
              <w:jc w:val="center"/>
              <w:rPr>
                <w:rFonts w:ascii="宋体" w:hAnsi="宋体" w:cs="宋体"/>
                <w:kern w:val="0"/>
                <w:szCs w:val="21"/>
              </w:rPr>
            </w:pPr>
            <w:r>
              <w:rPr>
                <w:rFonts w:ascii="宋体" w:hAnsi="宋体" w:cs="宋体" w:hint="eastAsia"/>
                <w:kern w:val="0"/>
                <w:szCs w:val="21"/>
              </w:rPr>
              <w:t>职能管理类</w:t>
            </w:r>
          </w:p>
        </w:tc>
        <w:tc>
          <w:tcPr>
            <w:tcW w:w="6198" w:type="dxa"/>
            <w:shd w:val="clear" w:color="auto" w:fill="auto"/>
            <w:vAlign w:val="center"/>
          </w:tcPr>
          <w:p w14:paraId="0E3A19B4" w14:textId="77777777" w:rsidR="001A5DF8" w:rsidRDefault="00000000">
            <w:pPr>
              <w:widowControl/>
              <w:jc w:val="left"/>
              <w:rPr>
                <w:rFonts w:ascii="宋体" w:hAnsi="宋体" w:cs="宋体"/>
                <w:kern w:val="0"/>
                <w:szCs w:val="21"/>
              </w:rPr>
            </w:pPr>
            <w:r>
              <w:rPr>
                <w:rFonts w:ascii="宋体" w:hAnsi="宋体" w:cs="宋体" w:hint="eastAsia"/>
                <w:kern w:val="0"/>
                <w:szCs w:val="21"/>
              </w:rPr>
              <w:t>会计学、财务管理、金融学、统计学、经济学、企业管理、行政管理、法学、审计学、人力资源管理、工商管理、新闻学等相关专业。</w:t>
            </w:r>
          </w:p>
        </w:tc>
        <w:tc>
          <w:tcPr>
            <w:tcW w:w="1346" w:type="dxa"/>
            <w:vMerge w:val="restart"/>
            <w:shd w:val="clear" w:color="auto" w:fill="auto"/>
            <w:vAlign w:val="center"/>
          </w:tcPr>
          <w:p w14:paraId="65F8D293" w14:textId="77777777" w:rsidR="001A5DF8" w:rsidRDefault="00000000">
            <w:pPr>
              <w:widowControl/>
              <w:spacing w:line="360" w:lineRule="auto"/>
              <w:jc w:val="center"/>
              <w:rPr>
                <w:rFonts w:ascii="宋体" w:hAnsi="宋体" w:cs="宋体"/>
                <w:kern w:val="0"/>
                <w:szCs w:val="21"/>
              </w:rPr>
            </w:pPr>
            <w:r>
              <w:rPr>
                <w:rFonts w:ascii="宋体" w:hAnsi="宋体" w:cs="宋体" w:hint="eastAsia"/>
                <w:kern w:val="0"/>
                <w:szCs w:val="21"/>
              </w:rPr>
              <w:t>山东新泰</w:t>
            </w:r>
          </w:p>
          <w:p w14:paraId="15B3367C" w14:textId="77777777" w:rsidR="001A5DF8" w:rsidRDefault="00000000">
            <w:pPr>
              <w:widowControl/>
              <w:spacing w:line="360" w:lineRule="auto"/>
              <w:jc w:val="center"/>
              <w:rPr>
                <w:rFonts w:ascii="宋体" w:hAnsi="宋体" w:cs="宋体"/>
                <w:kern w:val="0"/>
                <w:szCs w:val="21"/>
              </w:rPr>
            </w:pPr>
            <w:r>
              <w:rPr>
                <w:rFonts w:ascii="宋体" w:hAnsi="宋体" w:cs="宋体" w:hint="eastAsia"/>
                <w:kern w:val="0"/>
                <w:szCs w:val="21"/>
              </w:rPr>
              <w:t>天津武清</w:t>
            </w:r>
          </w:p>
          <w:p w14:paraId="173DE7CD" w14:textId="77777777" w:rsidR="001A5DF8" w:rsidRDefault="00000000">
            <w:pPr>
              <w:widowControl/>
              <w:spacing w:line="360" w:lineRule="auto"/>
              <w:jc w:val="center"/>
              <w:rPr>
                <w:rFonts w:ascii="宋体" w:hAnsi="宋体" w:cs="宋体"/>
                <w:kern w:val="0"/>
                <w:szCs w:val="21"/>
              </w:rPr>
            </w:pPr>
            <w:r>
              <w:rPr>
                <w:rFonts w:ascii="宋体" w:hAnsi="宋体" w:cs="宋体" w:hint="eastAsia"/>
                <w:kern w:val="0"/>
                <w:szCs w:val="21"/>
              </w:rPr>
              <w:t>济南天桥</w:t>
            </w:r>
          </w:p>
          <w:p w14:paraId="3CF25227" w14:textId="77777777" w:rsidR="001A5DF8" w:rsidRDefault="00000000">
            <w:pPr>
              <w:widowControl/>
              <w:spacing w:line="360" w:lineRule="auto"/>
              <w:jc w:val="center"/>
              <w:rPr>
                <w:rFonts w:ascii="宋体" w:hAnsi="宋体" w:cs="宋体"/>
                <w:kern w:val="0"/>
                <w:szCs w:val="21"/>
              </w:rPr>
            </w:pPr>
            <w:r>
              <w:rPr>
                <w:rFonts w:ascii="宋体" w:hAnsi="宋体" w:cs="宋体" w:hint="eastAsia"/>
                <w:kern w:val="0"/>
                <w:szCs w:val="21"/>
              </w:rPr>
              <w:t>北京丰台</w:t>
            </w:r>
          </w:p>
          <w:p w14:paraId="3746823A" w14:textId="77777777" w:rsidR="001A5DF8" w:rsidRDefault="00000000">
            <w:pPr>
              <w:widowControl/>
              <w:spacing w:line="360" w:lineRule="auto"/>
              <w:jc w:val="center"/>
              <w:rPr>
                <w:rFonts w:ascii="宋体" w:hAnsi="宋体" w:cs="宋体"/>
                <w:kern w:val="0"/>
                <w:szCs w:val="21"/>
              </w:rPr>
            </w:pPr>
            <w:r>
              <w:rPr>
                <w:rFonts w:ascii="宋体" w:hAnsi="宋体" w:cs="宋体" w:hint="eastAsia"/>
                <w:kern w:val="0"/>
                <w:szCs w:val="21"/>
              </w:rPr>
              <w:t>山东省内办事处</w:t>
            </w:r>
          </w:p>
          <w:p w14:paraId="26FEBFAB" w14:textId="77777777" w:rsidR="001A5DF8" w:rsidRDefault="00000000">
            <w:pPr>
              <w:widowControl/>
              <w:spacing w:line="360" w:lineRule="auto"/>
              <w:jc w:val="center"/>
              <w:rPr>
                <w:rFonts w:ascii="宋体" w:hAnsi="宋体" w:cs="宋体"/>
                <w:kern w:val="0"/>
                <w:szCs w:val="21"/>
              </w:rPr>
            </w:pPr>
            <w:r>
              <w:rPr>
                <w:rFonts w:ascii="宋体" w:hAnsi="宋体" w:cs="宋体" w:hint="eastAsia"/>
                <w:kern w:val="0"/>
                <w:szCs w:val="21"/>
              </w:rPr>
              <w:t>国外办事处</w:t>
            </w:r>
          </w:p>
          <w:p w14:paraId="160BB95F" w14:textId="77777777" w:rsidR="001A5DF8" w:rsidRDefault="00000000">
            <w:pPr>
              <w:widowControl/>
              <w:spacing w:line="360" w:lineRule="auto"/>
              <w:jc w:val="center"/>
              <w:rPr>
                <w:rFonts w:ascii="宋体" w:hAnsi="宋体" w:cs="宋体"/>
                <w:kern w:val="0"/>
                <w:szCs w:val="21"/>
              </w:rPr>
            </w:pPr>
            <w:r>
              <w:rPr>
                <w:rFonts w:ascii="宋体" w:hAnsi="宋体" w:cs="宋体" w:hint="eastAsia"/>
                <w:kern w:val="0"/>
                <w:szCs w:val="21"/>
              </w:rPr>
              <w:t>海外</w:t>
            </w:r>
          </w:p>
        </w:tc>
      </w:tr>
      <w:tr w:rsidR="001A5DF8" w14:paraId="59175CCB" w14:textId="77777777">
        <w:trPr>
          <w:trHeight w:val="1346"/>
          <w:jc w:val="center"/>
        </w:trPr>
        <w:tc>
          <w:tcPr>
            <w:tcW w:w="431" w:type="dxa"/>
            <w:shd w:val="clear" w:color="auto" w:fill="auto"/>
            <w:vAlign w:val="center"/>
          </w:tcPr>
          <w:p w14:paraId="742A2DF4" w14:textId="77777777" w:rsidR="001A5DF8" w:rsidRDefault="00000000">
            <w:pPr>
              <w:widowControl/>
              <w:jc w:val="center"/>
              <w:rPr>
                <w:rFonts w:ascii="宋体" w:hAnsi="宋体" w:cs="宋体"/>
                <w:kern w:val="0"/>
                <w:szCs w:val="21"/>
              </w:rPr>
            </w:pPr>
            <w:r>
              <w:rPr>
                <w:rFonts w:ascii="宋体" w:hAnsi="宋体" w:cs="宋体" w:hint="eastAsia"/>
                <w:kern w:val="0"/>
                <w:szCs w:val="21"/>
              </w:rPr>
              <w:t>2</w:t>
            </w:r>
          </w:p>
        </w:tc>
        <w:tc>
          <w:tcPr>
            <w:tcW w:w="1390" w:type="dxa"/>
            <w:shd w:val="clear" w:color="auto" w:fill="auto"/>
            <w:vAlign w:val="center"/>
          </w:tcPr>
          <w:p w14:paraId="1131EC18" w14:textId="77777777" w:rsidR="001A5DF8" w:rsidRDefault="00000000">
            <w:pPr>
              <w:widowControl/>
              <w:jc w:val="center"/>
              <w:rPr>
                <w:rFonts w:ascii="宋体" w:hAnsi="宋体" w:cs="宋体"/>
                <w:kern w:val="0"/>
                <w:szCs w:val="21"/>
              </w:rPr>
            </w:pPr>
            <w:r>
              <w:rPr>
                <w:rFonts w:ascii="宋体" w:hAnsi="宋体" w:cs="宋体" w:hint="eastAsia"/>
                <w:kern w:val="0"/>
                <w:szCs w:val="21"/>
              </w:rPr>
              <w:t>技术研发类</w:t>
            </w:r>
          </w:p>
        </w:tc>
        <w:tc>
          <w:tcPr>
            <w:tcW w:w="6198" w:type="dxa"/>
            <w:shd w:val="clear" w:color="auto" w:fill="auto"/>
            <w:vAlign w:val="center"/>
          </w:tcPr>
          <w:p w14:paraId="433B1156" w14:textId="77777777" w:rsidR="001A5DF8" w:rsidRDefault="00000000">
            <w:pPr>
              <w:widowControl/>
              <w:jc w:val="left"/>
              <w:rPr>
                <w:rFonts w:ascii="宋体" w:hAnsi="宋体" w:cs="宋体"/>
                <w:kern w:val="0"/>
                <w:szCs w:val="21"/>
              </w:rPr>
            </w:pPr>
            <w:r>
              <w:rPr>
                <w:rFonts w:ascii="宋体" w:hAnsi="宋体" w:cs="宋体" w:hint="eastAsia"/>
                <w:kern w:val="0"/>
                <w:szCs w:val="21"/>
              </w:rPr>
              <w:t>电气工程及其自动化、电力系统及其自动化、高电压与绝缘、高分子材料、机电一体化、金属材料、机械设计制造及自动化、材料化学、材料科学与工程、通信工程、计算机科学与技术、软件工程等相关专业。</w:t>
            </w:r>
          </w:p>
        </w:tc>
        <w:tc>
          <w:tcPr>
            <w:tcW w:w="1346" w:type="dxa"/>
            <w:vMerge/>
            <w:vAlign w:val="center"/>
          </w:tcPr>
          <w:p w14:paraId="4C14E80F" w14:textId="77777777" w:rsidR="001A5DF8" w:rsidRDefault="001A5DF8">
            <w:pPr>
              <w:widowControl/>
              <w:jc w:val="left"/>
              <w:rPr>
                <w:rFonts w:ascii="宋体" w:hAnsi="宋体" w:cs="宋体"/>
                <w:kern w:val="0"/>
                <w:szCs w:val="21"/>
              </w:rPr>
            </w:pPr>
          </w:p>
        </w:tc>
      </w:tr>
      <w:tr w:rsidR="001A5DF8" w14:paraId="640E1A04" w14:textId="77777777">
        <w:trPr>
          <w:trHeight w:val="953"/>
          <w:jc w:val="center"/>
        </w:trPr>
        <w:tc>
          <w:tcPr>
            <w:tcW w:w="431" w:type="dxa"/>
            <w:shd w:val="clear" w:color="auto" w:fill="auto"/>
            <w:vAlign w:val="center"/>
          </w:tcPr>
          <w:p w14:paraId="704FAD50" w14:textId="77777777" w:rsidR="001A5DF8" w:rsidRDefault="00000000">
            <w:pPr>
              <w:widowControl/>
              <w:jc w:val="center"/>
              <w:rPr>
                <w:rFonts w:ascii="宋体" w:hAnsi="宋体" w:cs="宋体"/>
                <w:kern w:val="0"/>
                <w:szCs w:val="21"/>
              </w:rPr>
            </w:pPr>
            <w:r>
              <w:rPr>
                <w:rFonts w:ascii="宋体" w:hAnsi="宋体" w:cs="宋体" w:hint="eastAsia"/>
                <w:kern w:val="0"/>
                <w:szCs w:val="21"/>
              </w:rPr>
              <w:t>3</w:t>
            </w:r>
          </w:p>
        </w:tc>
        <w:tc>
          <w:tcPr>
            <w:tcW w:w="1390" w:type="dxa"/>
            <w:shd w:val="clear" w:color="auto" w:fill="auto"/>
            <w:vAlign w:val="center"/>
          </w:tcPr>
          <w:p w14:paraId="3BB8C089" w14:textId="77777777" w:rsidR="001A5DF8" w:rsidRDefault="00000000">
            <w:pPr>
              <w:widowControl/>
              <w:jc w:val="center"/>
              <w:rPr>
                <w:rFonts w:ascii="宋体" w:hAnsi="宋体" w:cs="宋体"/>
                <w:kern w:val="0"/>
                <w:szCs w:val="21"/>
              </w:rPr>
            </w:pPr>
            <w:r>
              <w:rPr>
                <w:rFonts w:ascii="宋体" w:hAnsi="宋体" w:cs="宋体" w:hint="eastAsia"/>
                <w:kern w:val="0"/>
                <w:szCs w:val="21"/>
              </w:rPr>
              <w:t>工艺技术类</w:t>
            </w:r>
          </w:p>
        </w:tc>
        <w:tc>
          <w:tcPr>
            <w:tcW w:w="6198" w:type="dxa"/>
            <w:shd w:val="clear" w:color="auto" w:fill="auto"/>
            <w:vAlign w:val="center"/>
          </w:tcPr>
          <w:p w14:paraId="39BF25F5" w14:textId="77777777" w:rsidR="001A5DF8" w:rsidRDefault="00000000">
            <w:pPr>
              <w:widowControl/>
              <w:jc w:val="left"/>
              <w:rPr>
                <w:rFonts w:ascii="宋体" w:hAnsi="宋体" w:cs="宋体"/>
                <w:kern w:val="0"/>
                <w:szCs w:val="21"/>
              </w:rPr>
            </w:pPr>
            <w:r>
              <w:rPr>
                <w:rFonts w:ascii="宋体" w:hAnsi="宋体" w:cs="宋体" w:hint="eastAsia"/>
                <w:kern w:val="0"/>
                <w:szCs w:val="21"/>
              </w:rPr>
              <w:t>电气工程及其自动化、 高电压与绝缘、高分子材料与工程、电气绝缘与电缆、金属材料工程、机械制造及其自动化等相关专业。</w:t>
            </w:r>
          </w:p>
        </w:tc>
        <w:tc>
          <w:tcPr>
            <w:tcW w:w="1346" w:type="dxa"/>
            <w:vMerge/>
            <w:vAlign w:val="center"/>
          </w:tcPr>
          <w:p w14:paraId="751FE7D7" w14:textId="77777777" w:rsidR="001A5DF8" w:rsidRDefault="001A5DF8">
            <w:pPr>
              <w:widowControl/>
              <w:jc w:val="left"/>
              <w:rPr>
                <w:rFonts w:ascii="宋体" w:hAnsi="宋体" w:cs="宋体"/>
                <w:kern w:val="0"/>
                <w:szCs w:val="21"/>
              </w:rPr>
            </w:pPr>
          </w:p>
        </w:tc>
      </w:tr>
      <w:tr w:rsidR="001A5DF8" w14:paraId="642B181C" w14:textId="77777777">
        <w:trPr>
          <w:trHeight w:val="805"/>
          <w:jc w:val="center"/>
        </w:trPr>
        <w:tc>
          <w:tcPr>
            <w:tcW w:w="431" w:type="dxa"/>
            <w:shd w:val="clear" w:color="auto" w:fill="auto"/>
            <w:vAlign w:val="center"/>
          </w:tcPr>
          <w:p w14:paraId="0C08EF7C" w14:textId="77777777" w:rsidR="001A5DF8" w:rsidRDefault="00000000">
            <w:pPr>
              <w:widowControl/>
              <w:jc w:val="center"/>
              <w:rPr>
                <w:rFonts w:ascii="宋体" w:hAnsi="宋体" w:cs="宋体"/>
                <w:kern w:val="0"/>
                <w:szCs w:val="21"/>
              </w:rPr>
            </w:pPr>
            <w:r>
              <w:rPr>
                <w:rFonts w:ascii="宋体" w:hAnsi="宋体" w:cs="宋体" w:hint="eastAsia"/>
                <w:kern w:val="0"/>
                <w:szCs w:val="21"/>
              </w:rPr>
              <w:t>4</w:t>
            </w:r>
          </w:p>
        </w:tc>
        <w:tc>
          <w:tcPr>
            <w:tcW w:w="1390" w:type="dxa"/>
            <w:shd w:val="clear" w:color="auto" w:fill="auto"/>
            <w:vAlign w:val="center"/>
          </w:tcPr>
          <w:p w14:paraId="4DD82E54" w14:textId="77777777" w:rsidR="001A5DF8" w:rsidRDefault="00000000">
            <w:pPr>
              <w:widowControl/>
              <w:jc w:val="center"/>
              <w:rPr>
                <w:rFonts w:ascii="宋体" w:hAnsi="宋体" w:cs="宋体"/>
                <w:kern w:val="0"/>
                <w:szCs w:val="21"/>
              </w:rPr>
            </w:pPr>
            <w:r>
              <w:rPr>
                <w:rFonts w:ascii="宋体" w:hAnsi="宋体" w:cs="宋体" w:hint="eastAsia"/>
                <w:kern w:val="0"/>
                <w:szCs w:val="21"/>
              </w:rPr>
              <w:t>工程技术类</w:t>
            </w:r>
          </w:p>
        </w:tc>
        <w:tc>
          <w:tcPr>
            <w:tcW w:w="6198" w:type="dxa"/>
            <w:shd w:val="clear" w:color="auto" w:fill="auto"/>
            <w:vAlign w:val="center"/>
          </w:tcPr>
          <w:p w14:paraId="797634E3" w14:textId="77777777" w:rsidR="001A5DF8" w:rsidRDefault="00000000">
            <w:pPr>
              <w:widowControl/>
              <w:jc w:val="left"/>
              <w:rPr>
                <w:rFonts w:ascii="宋体" w:hAnsi="宋体" w:cs="宋体"/>
                <w:kern w:val="0"/>
                <w:szCs w:val="21"/>
              </w:rPr>
            </w:pPr>
            <w:r>
              <w:rPr>
                <w:rFonts w:ascii="宋体" w:hAnsi="宋体" w:cs="宋体" w:hint="eastAsia"/>
                <w:kern w:val="0"/>
                <w:szCs w:val="21"/>
              </w:rPr>
              <w:t>电气工程及其自动化、机械设计制造及自动化、土木工程、建筑工程、工程管理、工程造价等相关专业。</w:t>
            </w:r>
          </w:p>
        </w:tc>
        <w:tc>
          <w:tcPr>
            <w:tcW w:w="1346" w:type="dxa"/>
            <w:vMerge/>
            <w:vAlign w:val="center"/>
          </w:tcPr>
          <w:p w14:paraId="46D7E9A4" w14:textId="77777777" w:rsidR="001A5DF8" w:rsidRDefault="001A5DF8">
            <w:pPr>
              <w:widowControl/>
              <w:jc w:val="left"/>
              <w:rPr>
                <w:rFonts w:ascii="宋体" w:hAnsi="宋体" w:cs="宋体"/>
                <w:kern w:val="0"/>
                <w:szCs w:val="21"/>
              </w:rPr>
            </w:pPr>
          </w:p>
        </w:tc>
      </w:tr>
      <w:tr w:rsidR="001A5DF8" w14:paraId="68D872F3" w14:textId="77777777">
        <w:trPr>
          <w:trHeight w:val="938"/>
          <w:jc w:val="center"/>
        </w:trPr>
        <w:tc>
          <w:tcPr>
            <w:tcW w:w="431" w:type="dxa"/>
            <w:shd w:val="clear" w:color="auto" w:fill="auto"/>
            <w:vAlign w:val="center"/>
          </w:tcPr>
          <w:p w14:paraId="6448DAB6" w14:textId="77777777" w:rsidR="001A5DF8" w:rsidRDefault="00000000">
            <w:pPr>
              <w:widowControl/>
              <w:jc w:val="center"/>
              <w:rPr>
                <w:rFonts w:ascii="宋体" w:hAnsi="宋体" w:cs="宋体"/>
                <w:kern w:val="0"/>
                <w:szCs w:val="21"/>
              </w:rPr>
            </w:pPr>
            <w:r>
              <w:rPr>
                <w:rFonts w:ascii="宋体" w:hAnsi="宋体" w:cs="宋体" w:hint="eastAsia"/>
                <w:kern w:val="0"/>
                <w:szCs w:val="21"/>
              </w:rPr>
              <w:t>4</w:t>
            </w:r>
          </w:p>
        </w:tc>
        <w:tc>
          <w:tcPr>
            <w:tcW w:w="1390" w:type="dxa"/>
            <w:shd w:val="clear" w:color="auto" w:fill="auto"/>
            <w:vAlign w:val="center"/>
          </w:tcPr>
          <w:p w14:paraId="59FB7193" w14:textId="77777777" w:rsidR="001A5DF8" w:rsidRDefault="00000000">
            <w:pPr>
              <w:widowControl/>
              <w:jc w:val="center"/>
              <w:rPr>
                <w:rFonts w:ascii="宋体" w:hAnsi="宋体" w:cs="宋体"/>
                <w:kern w:val="0"/>
                <w:szCs w:val="21"/>
              </w:rPr>
            </w:pPr>
            <w:r>
              <w:rPr>
                <w:rFonts w:ascii="宋体" w:hAnsi="宋体" w:cs="宋体" w:hint="eastAsia"/>
                <w:kern w:val="0"/>
                <w:szCs w:val="21"/>
              </w:rPr>
              <w:t>国内市场类</w:t>
            </w:r>
          </w:p>
        </w:tc>
        <w:tc>
          <w:tcPr>
            <w:tcW w:w="6198" w:type="dxa"/>
            <w:shd w:val="clear" w:color="auto" w:fill="auto"/>
            <w:vAlign w:val="center"/>
          </w:tcPr>
          <w:p w14:paraId="1E40FF1A" w14:textId="77777777" w:rsidR="001A5DF8" w:rsidRDefault="00000000">
            <w:pPr>
              <w:widowControl/>
              <w:jc w:val="left"/>
              <w:rPr>
                <w:rFonts w:ascii="宋体" w:hAnsi="宋体" w:cs="宋体"/>
                <w:kern w:val="0"/>
                <w:szCs w:val="21"/>
              </w:rPr>
            </w:pPr>
            <w:r>
              <w:rPr>
                <w:rFonts w:ascii="宋体" w:hAnsi="宋体" w:cs="宋体" w:hint="eastAsia"/>
                <w:kern w:val="0"/>
                <w:szCs w:val="21"/>
              </w:rPr>
              <w:t>电气工程及其自动化、机械制造及其自动化、化学工程、材料科学与工程、过程装备与控制工程、市场营销等理工科相关专业。</w:t>
            </w:r>
          </w:p>
        </w:tc>
        <w:tc>
          <w:tcPr>
            <w:tcW w:w="1346" w:type="dxa"/>
            <w:vMerge/>
            <w:vAlign w:val="center"/>
          </w:tcPr>
          <w:p w14:paraId="3E875519" w14:textId="77777777" w:rsidR="001A5DF8" w:rsidRDefault="001A5DF8">
            <w:pPr>
              <w:widowControl/>
              <w:jc w:val="left"/>
              <w:rPr>
                <w:rFonts w:ascii="宋体" w:hAnsi="宋体" w:cs="宋体"/>
                <w:kern w:val="0"/>
                <w:szCs w:val="21"/>
              </w:rPr>
            </w:pPr>
          </w:p>
        </w:tc>
      </w:tr>
      <w:tr w:rsidR="001A5DF8" w14:paraId="6492B60F" w14:textId="77777777">
        <w:trPr>
          <w:trHeight w:val="1288"/>
          <w:jc w:val="center"/>
        </w:trPr>
        <w:tc>
          <w:tcPr>
            <w:tcW w:w="431" w:type="dxa"/>
            <w:shd w:val="clear" w:color="auto" w:fill="auto"/>
            <w:vAlign w:val="center"/>
          </w:tcPr>
          <w:p w14:paraId="52BED06F" w14:textId="77777777" w:rsidR="001A5DF8" w:rsidRDefault="00000000">
            <w:pPr>
              <w:widowControl/>
              <w:jc w:val="center"/>
              <w:rPr>
                <w:rFonts w:ascii="宋体" w:hAnsi="宋体" w:cs="宋体"/>
                <w:kern w:val="0"/>
                <w:szCs w:val="21"/>
              </w:rPr>
            </w:pPr>
            <w:r>
              <w:rPr>
                <w:rFonts w:ascii="宋体" w:hAnsi="宋体" w:cs="宋体" w:hint="eastAsia"/>
                <w:kern w:val="0"/>
                <w:szCs w:val="21"/>
              </w:rPr>
              <w:t>5</w:t>
            </w:r>
          </w:p>
        </w:tc>
        <w:tc>
          <w:tcPr>
            <w:tcW w:w="1390" w:type="dxa"/>
            <w:shd w:val="clear" w:color="auto" w:fill="auto"/>
            <w:vAlign w:val="center"/>
          </w:tcPr>
          <w:p w14:paraId="7D4F0B56" w14:textId="77777777" w:rsidR="001A5DF8" w:rsidRDefault="00000000">
            <w:pPr>
              <w:widowControl/>
              <w:jc w:val="center"/>
              <w:rPr>
                <w:rFonts w:ascii="宋体" w:hAnsi="宋体" w:cs="宋体"/>
                <w:kern w:val="0"/>
                <w:szCs w:val="21"/>
              </w:rPr>
            </w:pPr>
            <w:r>
              <w:rPr>
                <w:rFonts w:ascii="宋体" w:hAnsi="宋体" w:cs="宋体" w:hint="eastAsia"/>
                <w:kern w:val="0"/>
                <w:szCs w:val="21"/>
              </w:rPr>
              <w:t>国际市场类</w:t>
            </w:r>
          </w:p>
        </w:tc>
        <w:tc>
          <w:tcPr>
            <w:tcW w:w="6198" w:type="dxa"/>
            <w:shd w:val="clear" w:color="auto" w:fill="auto"/>
            <w:vAlign w:val="center"/>
          </w:tcPr>
          <w:p w14:paraId="5C72DA5A" w14:textId="77777777" w:rsidR="001A5DF8" w:rsidRDefault="00000000">
            <w:pPr>
              <w:widowControl/>
              <w:jc w:val="left"/>
              <w:rPr>
                <w:rFonts w:ascii="宋体" w:hAnsi="宋体" w:cs="宋体"/>
                <w:kern w:val="0"/>
                <w:szCs w:val="21"/>
              </w:rPr>
            </w:pPr>
            <w:r>
              <w:rPr>
                <w:rFonts w:ascii="宋体" w:hAnsi="宋体" w:cs="宋体" w:hint="eastAsia"/>
                <w:kern w:val="0"/>
                <w:szCs w:val="21"/>
              </w:rPr>
              <w:t>国际经济与贸易、英语、德语、西班牙语、阿拉伯语、市场营销、工商管理、电气工程及其自动化、机械设计制造及自动化等相关专业。</w:t>
            </w:r>
          </w:p>
        </w:tc>
        <w:tc>
          <w:tcPr>
            <w:tcW w:w="1346" w:type="dxa"/>
            <w:vMerge/>
            <w:vAlign w:val="center"/>
          </w:tcPr>
          <w:p w14:paraId="3D2F8F21" w14:textId="77777777" w:rsidR="001A5DF8" w:rsidRDefault="001A5DF8">
            <w:pPr>
              <w:widowControl/>
              <w:jc w:val="left"/>
              <w:rPr>
                <w:rFonts w:ascii="宋体" w:hAnsi="宋体" w:cs="宋体"/>
                <w:kern w:val="0"/>
                <w:szCs w:val="21"/>
              </w:rPr>
            </w:pPr>
          </w:p>
        </w:tc>
      </w:tr>
    </w:tbl>
    <w:p w14:paraId="6B5F4BD1" w14:textId="77777777" w:rsidR="001A5DF8" w:rsidRDefault="00000000">
      <w:pPr>
        <w:widowControl/>
        <w:spacing w:line="360" w:lineRule="exact"/>
        <w:jc w:val="left"/>
        <w:rPr>
          <w:rFonts w:ascii="黑体" w:eastAsia="黑体" w:hAnsi="黑体"/>
          <w:sz w:val="28"/>
          <w:szCs w:val="28"/>
        </w:rPr>
      </w:pPr>
      <w:r>
        <w:rPr>
          <w:rFonts w:ascii="黑体" w:eastAsia="黑体" w:hAnsi="黑体" w:hint="eastAsia"/>
          <w:sz w:val="28"/>
          <w:szCs w:val="28"/>
        </w:rPr>
        <w:t>二、招聘条件</w:t>
      </w:r>
    </w:p>
    <w:p w14:paraId="41EC801F" w14:textId="4579B6C3" w:rsidR="001A5DF8" w:rsidRDefault="00000000">
      <w:pPr>
        <w:spacing w:line="360" w:lineRule="exact"/>
        <w:ind w:firstLineChars="150" w:firstLine="360"/>
        <w:rPr>
          <w:rFonts w:ascii="宋体" w:hAnsi="宋体"/>
          <w:sz w:val="24"/>
          <w:szCs w:val="24"/>
        </w:rPr>
      </w:pPr>
      <w:r>
        <w:rPr>
          <w:rFonts w:ascii="宋体" w:hAnsi="宋体" w:hint="eastAsia"/>
          <w:sz w:val="24"/>
          <w:szCs w:val="24"/>
        </w:rPr>
        <w:t>1.202</w:t>
      </w:r>
      <w:r w:rsidR="00AD6458">
        <w:rPr>
          <w:rFonts w:ascii="宋体" w:hAnsi="宋体"/>
          <w:sz w:val="24"/>
          <w:szCs w:val="24"/>
        </w:rPr>
        <w:t>3</w:t>
      </w:r>
      <w:r>
        <w:rPr>
          <w:rFonts w:ascii="宋体" w:hAnsi="宋体" w:hint="eastAsia"/>
          <w:sz w:val="24"/>
          <w:szCs w:val="24"/>
        </w:rPr>
        <w:t>届、20</w:t>
      </w:r>
      <w:r w:rsidR="00AD6458">
        <w:rPr>
          <w:rFonts w:ascii="宋体" w:hAnsi="宋体"/>
          <w:sz w:val="24"/>
          <w:szCs w:val="24"/>
        </w:rPr>
        <w:t>24</w:t>
      </w:r>
      <w:r>
        <w:rPr>
          <w:rFonts w:ascii="宋体" w:hAnsi="宋体" w:hint="eastAsia"/>
          <w:sz w:val="24"/>
          <w:szCs w:val="24"/>
        </w:rPr>
        <w:t>届国内博士、硕士研究生，本科毕业生，优秀海外留学生；</w:t>
      </w:r>
    </w:p>
    <w:p w14:paraId="28FBEE05" w14:textId="77777777" w:rsidR="001A5DF8" w:rsidRDefault="00000000">
      <w:pPr>
        <w:spacing w:line="360" w:lineRule="exact"/>
        <w:ind w:firstLineChars="150" w:firstLine="360"/>
        <w:rPr>
          <w:rFonts w:ascii="宋体" w:hAnsi="宋体"/>
          <w:sz w:val="24"/>
          <w:szCs w:val="24"/>
        </w:rPr>
      </w:pPr>
      <w:r>
        <w:rPr>
          <w:rFonts w:ascii="宋体" w:hAnsi="宋体" w:hint="eastAsia"/>
          <w:sz w:val="24"/>
          <w:szCs w:val="24"/>
        </w:rPr>
        <w:t>2.思想端正，品行良好，身体健康，学习成绩优秀；</w:t>
      </w:r>
    </w:p>
    <w:p w14:paraId="63E6F79A" w14:textId="77777777" w:rsidR="001A5DF8" w:rsidRDefault="00000000">
      <w:pPr>
        <w:spacing w:line="360" w:lineRule="exact"/>
        <w:ind w:firstLineChars="150" w:firstLine="360"/>
        <w:rPr>
          <w:rFonts w:ascii="宋体" w:hAnsi="宋体"/>
          <w:sz w:val="24"/>
          <w:szCs w:val="24"/>
        </w:rPr>
      </w:pPr>
      <w:r>
        <w:rPr>
          <w:rFonts w:ascii="宋体" w:hAnsi="宋体" w:hint="eastAsia"/>
          <w:sz w:val="24"/>
          <w:szCs w:val="24"/>
        </w:rPr>
        <w:t>3.非外语类专业毕业生，要求外语水平达到国家四级水平；外语类专业毕业生，要求外语水平达到国家专业四级水平；</w:t>
      </w:r>
    </w:p>
    <w:p w14:paraId="2EB5BB38" w14:textId="77777777" w:rsidR="001A5DF8" w:rsidRDefault="00000000">
      <w:pPr>
        <w:spacing w:line="360" w:lineRule="exact"/>
        <w:ind w:firstLineChars="150" w:firstLine="360"/>
        <w:rPr>
          <w:rFonts w:ascii="宋体" w:hAnsi="宋体"/>
          <w:sz w:val="24"/>
          <w:szCs w:val="24"/>
        </w:rPr>
      </w:pPr>
      <w:r>
        <w:rPr>
          <w:rFonts w:ascii="宋体" w:hAnsi="宋体" w:hint="eastAsia"/>
          <w:sz w:val="24"/>
          <w:szCs w:val="24"/>
        </w:rPr>
        <w:t>4.在校期间担任学生干部、获奖学金及学生党员者优先考虑。</w:t>
      </w:r>
    </w:p>
    <w:p w14:paraId="0CDC18E1" w14:textId="77777777" w:rsidR="001A5DF8" w:rsidRDefault="00000000">
      <w:pPr>
        <w:widowControl/>
        <w:spacing w:line="360" w:lineRule="exact"/>
        <w:jc w:val="left"/>
        <w:rPr>
          <w:rFonts w:ascii="黑体" w:eastAsia="黑体" w:hAnsi="黑体"/>
          <w:sz w:val="28"/>
          <w:szCs w:val="28"/>
        </w:rPr>
      </w:pPr>
      <w:r>
        <w:rPr>
          <w:rFonts w:ascii="黑体" w:eastAsia="黑体" w:hAnsi="黑体" w:hint="eastAsia"/>
          <w:sz w:val="28"/>
          <w:szCs w:val="28"/>
        </w:rPr>
        <w:t>三、简历投递方式</w:t>
      </w:r>
    </w:p>
    <w:p w14:paraId="72B338CA" w14:textId="77777777" w:rsidR="001A5DF8" w:rsidRDefault="00000000">
      <w:pPr>
        <w:widowControl/>
        <w:spacing w:line="360" w:lineRule="exact"/>
        <w:ind w:firstLineChars="147" w:firstLine="353"/>
        <w:jc w:val="left"/>
        <w:rPr>
          <w:rFonts w:ascii="宋体" w:hAnsi="宋体"/>
          <w:b/>
          <w:sz w:val="24"/>
          <w:szCs w:val="24"/>
        </w:rPr>
      </w:pPr>
      <w:r>
        <w:rPr>
          <w:rFonts w:ascii="宋体" w:hAnsi="宋体" w:hint="eastAsia"/>
          <w:sz w:val="24"/>
          <w:szCs w:val="24"/>
        </w:rPr>
        <w:t>1.</w:t>
      </w:r>
      <w:r>
        <w:rPr>
          <w:rFonts w:ascii="宋体" w:hAnsi="宋体" w:hint="eastAsia"/>
          <w:color w:val="000000"/>
          <w:sz w:val="24"/>
          <w:szCs w:val="24"/>
        </w:rPr>
        <w:t>招聘流程：投递简历-筛选简历-初试-复试-发送录用通知书-签订就业协议；</w:t>
      </w:r>
    </w:p>
    <w:p w14:paraId="6096A168" w14:textId="77777777" w:rsidR="001A5DF8" w:rsidRDefault="00000000">
      <w:pPr>
        <w:spacing w:line="360" w:lineRule="exact"/>
        <w:ind w:firstLineChars="150" w:firstLine="360"/>
        <w:rPr>
          <w:rFonts w:ascii="宋体" w:hAnsi="宋体"/>
          <w:sz w:val="24"/>
          <w:szCs w:val="24"/>
        </w:rPr>
      </w:pPr>
      <w:r>
        <w:rPr>
          <w:rFonts w:ascii="宋体" w:hAnsi="宋体" w:hint="eastAsia"/>
          <w:sz w:val="24"/>
          <w:szCs w:val="24"/>
        </w:rPr>
        <w:t>2.登录特变电工校园招聘网申入口进行职位申请或关注特变电工招聘微信公众号；</w:t>
      </w:r>
    </w:p>
    <w:p w14:paraId="0DBAEEB9" w14:textId="77777777" w:rsidR="001A5DF8" w:rsidRDefault="00000000">
      <w:pPr>
        <w:spacing w:line="360" w:lineRule="exact"/>
        <w:ind w:left="1" w:firstLineChars="150" w:firstLine="360"/>
        <w:rPr>
          <w:rFonts w:ascii="宋体" w:hAnsi="宋体"/>
          <w:sz w:val="24"/>
          <w:szCs w:val="24"/>
        </w:rPr>
      </w:pPr>
      <w:r>
        <w:rPr>
          <w:rFonts w:ascii="宋体" w:hAnsi="宋体" w:hint="eastAsia"/>
          <w:sz w:val="24"/>
          <w:szCs w:val="24"/>
        </w:rPr>
        <w:t>3.凡接到电话、短信或邮件</w:t>
      </w:r>
      <w:r>
        <w:rPr>
          <w:rFonts w:ascii="宋体" w:hAnsi="宋体"/>
          <w:sz w:val="24"/>
          <w:szCs w:val="24"/>
        </w:rPr>
        <w:t>通知参加面试</w:t>
      </w:r>
      <w:r>
        <w:rPr>
          <w:rFonts w:ascii="宋体" w:hAnsi="宋体" w:hint="eastAsia"/>
          <w:sz w:val="24"/>
          <w:szCs w:val="24"/>
        </w:rPr>
        <w:t>的毕业生，</w:t>
      </w:r>
      <w:r>
        <w:rPr>
          <w:rFonts w:ascii="宋体" w:hAnsi="宋体"/>
          <w:sz w:val="24"/>
          <w:szCs w:val="24"/>
        </w:rPr>
        <w:t>请携带</w:t>
      </w:r>
      <w:r>
        <w:rPr>
          <w:rFonts w:ascii="宋体" w:hAnsi="宋体" w:hint="eastAsia"/>
          <w:sz w:val="24"/>
          <w:szCs w:val="24"/>
        </w:rPr>
        <w:t>1份个人简历在规定时间内参加面试。</w:t>
      </w:r>
    </w:p>
    <w:bookmarkEnd w:id="0"/>
    <w:p w14:paraId="5764DDD0" w14:textId="77777777" w:rsidR="001A5DF8" w:rsidRDefault="00000000">
      <w:pPr>
        <w:spacing w:line="360" w:lineRule="exact"/>
        <w:ind w:firstLineChars="150" w:firstLine="360"/>
        <w:rPr>
          <w:sz w:val="24"/>
          <w:szCs w:val="24"/>
        </w:rPr>
      </w:pPr>
      <w:r>
        <w:rPr>
          <w:rFonts w:hint="eastAsia"/>
          <w:noProof/>
          <w:sz w:val="24"/>
          <w:szCs w:val="24"/>
        </w:rPr>
        <w:drawing>
          <wp:anchor distT="0" distB="0" distL="114300" distR="114300" simplePos="0" relativeHeight="251660288" behindDoc="0" locked="0" layoutInCell="1" allowOverlap="1" wp14:anchorId="7A01EEC7" wp14:editId="37322EA5">
            <wp:simplePos x="0" y="0"/>
            <wp:positionH relativeFrom="column">
              <wp:posOffset>4998085</wp:posOffset>
            </wp:positionH>
            <wp:positionV relativeFrom="paragraph">
              <wp:posOffset>116205</wp:posOffset>
            </wp:positionV>
            <wp:extent cx="1064895" cy="1033145"/>
            <wp:effectExtent l="0" t="0" r="1905" b="8255"/>
            <wp:wrapSquare wrapText="bothSides"/>
            <wp:docPr id="7" name="图片 7" descr="70a60d007f8b7e0165c3b36c52b6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0a60d007f8b7e0165c3b36c52b68ef"/>
                    <pic:cNvPicPr>
                      <a:picLocks noChangeAspect="1"/>
                    </pic:cNvPicPr>
                  </pic:nvPicPr>
                  <pic:blipFill>
                    <a:blip r:embed="rId6"/>
                    <a:srcRect l="4998" t="3457" r="8597" b="1587"/>
                    <a:stretch>
                      <a:fillRect/>
                    </a:stretch>
                  </pic:blipFill>
                  <pic:spPr>
                    <a:xfrm>
                      <a:off x="0" y="0"/>
                      <a:ext cx="1064895" cy="1033145"/>
                    </a:xfrm>
                    <a:prstGeom prst="rect">
                      <a:avLst/>
                    </a:prstGeom>
                  </pic:spPr>
                </pic:pic>
              </a:graphicData>
            </a:graphic>
          </wp:anchor>
        </w:drawing>
      </w:r>
      <w:r>
        <w:rPr>
          <w:rFonts w:ascii="宋体" w:hAnsi="宋体" w:hint="eastAsia"/>
          <w:noProof/>
          <w:sz w:val="24"/>
          <w:szCs w:val="24"/>
        </w:rPr>
        <w:drawing>
          <wp:anchor distT="0" distB="0" distL="114300" distR="114300" simplePos="0" relativeHeight="251659264" behindDoc="0" locked="0" layoutInCell="1" allowOverlap="1" wp14:anchorId="1B344E94" wp14:editId="40B7470D">
            <wp:simplePos x="0" y="0"/>
            <wp:positionH relativeFrom="column">
              <wp:posOffset>3948430</wp:posOffset>
            </wp:positionH>
            <wp:positionV relativeFrom="paragraph">
              <wp:posOffset>78105</wp:posOffset>
            </wp:positionV>
            <wp:extent cx="1080135" cy="1104900"/>
            <wp:effectExtent l="0" t="0" r="12065" b="0"/>
            <wp:wrapSquare wrapText="bothSides"/>
            <wp:docPr id="6" name="图片 6" descr="59150f91ab7e678c357e8e23d7acf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9150f91ab7e678c357e8e23d7acfec"/>
                    <pic:cNvPicPr>
                      <a:picLocks noChangeAspect="1"/>
                    </pic:cNvPicPr>
                  </pic:nvPicPr>
                  <pic:blipFill>
                    <a:blip r:embed="rId7"/>
                    <a:srcRect l="5918" t="11143" r="25102" b="23000"/>
                    <a:stretch>
                      <a:fillRect/>
                    </a:stretch>
                  </pic:blipFill>
                  <pic:spPr>
                    <a:xfrm>
                      <a:off x="0" y="0"/>
                      <a:ext cx="1080135" cy="1104900"/>
                    </a:xfrm>
                    <a:prstGeom prst="rect">
                      <a:avLst/>
                    </a:prstGeom>
                  </pic:spPr>
                </pic:pic>
              </a:graphicData>
            </a:graphic>
          </wp:anchor>
        </w:drawing>
      </w:r>
      <w:r>
        <w:rPr>
          <w:rFonts w:ascii="宋体" w:hAnsi="宋体" w:hint="eastAsia"/>
          <w:sz w:val="24"/>
          <w:szCs w:val="24"/>
        </w:rPr>
        <w:t>4.</w:t>
      </w:r>
      <w:r>
        <w:rPr>
          <w:rFonts w:hint="eastAsia"/>
          <w:sz w:val="24"/>
          <w:szCs w:val="24"/>
        </w:rPr>
        <w:t>联系方式：</w:t>
      </w:r>
    </w:p>
    <w:p w14:paraId="539E4DA7" w14:textId="77777777" w:rsidR="001A5DF8" w:rsidRDefault="00000000">
      <w:pPr>
        <w:spacing w:line="360" w:lineRule="exact"/>
        <w:ind w:firstLineChars="200" w:firstLine="480"/>
        <w:rPr>
          <w:sz w:val="24"/>
          <w:szCs w:val="24"/>
        </w:rPr>
      </w:pPr>
      <w:r>
        <w:rPr>
          <w:rFonts w:hint="eastAsia"/>
          <w:sz w:val="24"/>
          <w:szCs w:val="24"/>
        </w:rPr>
        <w:t>特变电工</w:t>
      </w:r>
      <w:r>
        <w:rPr>
          <w:rFonts w:ascii="宋体" w:hAnsi="宋体" w:hint="eastAsia"/>
          <w:sz w:val="24"/>
          <w:szCs w:val="24"/>
        </w:rPr>
        <w:t>校园招聘网申入口</w:t>
      </w:r>
      <w:r>
        <w:rPr>
          <w:rFonts w:hint="eastAsia"/>
          <w:sz w:val="24"/>
          <w:szCs w:val="24"/>
        </w:rPr>
        <w:t>：</w:t>
      </w:r>
      <w:r>
        <w:rPr>
          <w:rFonts w:hint="eastAsia"/>
          <w:sz w:val="24"/>
          <w:szCs w:val="24"/>
          <w:u w:val="single"/>
        </w:rPr>
        <w:t>http://tbea.hotjob.cn</w:t>
      </w:r>
    </w:p>
    <w:p w14:paraId="7B15D861" w14:textId="77777777" w:rsidR="001A5DF8" w:rsidRDefault="00000000">
      <w:pPr>
        <w:ind w:firstLineChars="200" w:firstLine="480"/>
        <w:rPr>
          <w:sz w:val="24"/>
          <w:szCs w:val="24"/>
        </w:rPr>
      </w:pPr>
      <w:r>
        <w:rPr>
          <w:rFonts w:hint="eastAsia"/>
          <w:sz w:val="24"/>
          <w:szCs w:val="24"/>
        </w:rPr>
        <w:t>公司地址：山东省新泰市莲汶路</w:t>
      </w:r>
      <w:r>
        <w:rPr>
          <w:rFonts w:hint="eastAsia"/>
          <w:sz w:val="24"/>
          <w:szCs w:val="24"/>
        </w:rPr>
        <w:t>88</w:t>
      </w:r>
      <w:r>
        <w:rPr>
          <w:rFonts w:hint="eastAsia"/>
          <w:sz w:val="24"/>
          <w:szCs w:val="24"/>
        </w:rPr>
        <w:t>号</w:t>
      </w:r>
    </w:p>
    <w:p w14:paraId="101B03D7" w14:textId="77777777" w:rsidR="001A5DF8" w:rsidRDefault="00000000">
      <w:pPr>
        <w:ind w:firstLineChars="200" w:firstLine="480"/>
        <w:rPr>
          <w:sz w:val="24"/>
          <w:szCs w:val="24"/>
        </w:rPr>
      </w:pPr>
      <w:r>
        <w:rPr>
          <w:rFonts w:hint="eastAsia"/>
          <w:sz w:val="24"/>
          <w:szCs w:val="24"/>
        </w:rPr>
        <w:t>招聘热线：</w:t>
      </w:r>
      <w:r>
        <w:rPr>
          <w:rFonts w:hint="eastAsia"/>
          <w:sz w:val="24"/>
          <w:szCs w:val="24"/>
          <w:u w:val="single"/>
        </w:rPr>
        <w:t>0538-7238601,18661355881</w:t>
      </w:r>
      <w:r>
        <w:rPr>
          <w:rFonts w:hint="eastAsia"/>
          <w:sz w:val="24"/>
          <w:szCs w:val="24"/>
        </w:rPr>
        <w:t>（同微信号）</w:t>
      </w:r>
    </w:p>
    <w:p w14:paraId="776F19A8" w14:textId="77777777" w:rsidR="001A5DF8" w:rsidRDefault="00000000">
      <w:pPr>
        <w:ind w:firstLineChars="200" w:firstLine="480"/>
        <w:rPr>
          <w:sz w:val="24"/>
          <w:szCs w:val="24"/>
        </w:rPr>
      </w:pPr>
      <w:r>
        <w:rPr>
          <w:rFonts w:hint="eastAsia"/>
          <w:sz w:val="24"/>
          <w:szCs w:val="24"/>
        </w:rPr>
        <w:t>联系人：公经理</w:t>
      </w:r>
    </w:p>
    <w:p w14:paraId="7C3837F7" w14:textId="77777777" w:rsidR="001A5DF8" w:rsidRDefault="00000000">
      <w:pPr>
        <w:ind w:firstLineChars="200" w:firstLine="480"/>
        <w:rPr>
          <w:sz w:val="24"/>
          <w:szCs w:val="24"/>
          <w:u w:val="single"/>
        </w:rPr>
      </w:pPr>
      <w:r>
        <w:rPr>
          <w:rFonts w:hint="eastAsia"/>
          <w:sz w:val="24"/>
          <w:szCs w:val="24"/>
        </w:rPr>
        <w:t>招聘邮箱：</w:t>
      </w:r>
      <w:r>
        <w:rPr>
          <w:rFonts w:hint="eastAsia"/>
          <w:sz w:val="24"/>
          <w:szCs w:val="24"/>
          <w:u w:val="single"/>
        </w:rPr>
        <w:t>gonghui@tbea.com</w:t>
      </w:r>
    </w:p>
    <w:p w14:paraId="13C7FB57" w14:textId="77777777" w:rsidR="001A5DF8" w:rsidRDefault="00000000">
      <w:pPr>
        <w:ind w:firstLineChars="200" w:firstLine="480"/>
      </w:pPr>
      <w:r>
        <w:rPr>
          <w:rFonts w:hint="eastAsia"/>
          <w:sz w:val="24"/>
          <w:szCs w:val="24"/>
        </w:rPr>
        <w:t>微信公众号：“特变电工招聘”</w:t>
      </w:r>
      <w:r>
        <w:rPr>
          <w:rFonts w:hint="eastAsia"/>
          <w:sz w:val="24"/>
          <w:szCs w:val="24"/>
        </w:rPr>
        <w:t xml:space="preserve">                        </w:t>
      </w:r>
      <w:r>
        <w:rPr>
          <w:rFonts w:hint="eastAsia"/>
          <w:szCs w:val="21"/>
        </w:rPr>
        <w:t>招聘投递</w:t>
      </w:r>
      <w:r>
        <w:rPr>
          <w:rFonts w:hint="eastAsia"/>
          <w:sz w:val="24"/>
          <w:szCs w:val="24"/>
        </w:rPr>
        <w:t xml:space="preserve">      </w:t>
      </w:r>
      <w:r>
        <w:rPr>
          <w:rFonts w:hint="eastAsia"/>
          <w:szCs w:val="21"/>
        </w:rPr>
        <w:t xml:space="preserve"> HR</w:t>
      </w:r>
      <w:r>
        <w:rPr>
          <w:rFonts w:hint="eastAsia"/>
          <w:szCs w:val="21"/>
        </w:rPr>
        <w:t>微信</w:t>
      </w:r>
    </w:p>
    <w:sectPr w:rsidR="001A5DF8">
      <w:headerReference w:type="default" r:id="rId8"/>
      <w:footerReference w:type="even" r:id="rId9"/>
      <w:footerReference w:type="default" r:id="rId10"/>
      <w:pgSz w:w="11906" w:h="16838"/>
      <w:pgMar w:top="1418" w:right="1418" w:bottom="1418" w:left="1418" w:header="851" w:footer="38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159B" w14:textId="77777777" w:rsidR="006368D8" w:rsidRDefault="006368D8">
      <w:r>
        <w:separator/>
      </w:r>
    </w:p>
  </w:endnote>
  <w:endnote w:type="continuationSeparator" w:id="0">
    <w:p w14:paraId="6832E416" w14:textId="77777777" w:rsidR="006368D8" w:rsidRDefault="0063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51E7" w14:textId="77777777" w:rsidR="001A5DF8" w:rsidRDefault="00000000">
    <w:pPr>
      <w:pStyle w:val="a6"/>
      <w:framePr w:wrap="around" w:vAnchor="text" w:hAnchor="margin" w:xAlign="center" w:y="1"/>
      <w:rPr>
        <w:rStyle w:val="ac"/>
      </w:rPr>
    </w:pPr>
    <w:r>
      <w:fldChar w:fldCharType="begin"/>
    </w:r>
    <w:r>
      <w:rPr>
        <w:rStyle w:val="ac"/>
      </w:rPr>
      <w:instrText xml:space="preserve">PAGE  </w:instrText>
    </w:r>
    <w:r>
      <w:fldChar w:fldCharType="end"/>
    </w:r>
  </w:p>
  <w:p w14:paraId="0CCCEB81" w14:textId="77777777" w:rsidR="001A5DF8" w:rsidRDefault="001A5DF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7D39" w14:textId="77777777" w:rsidR="001A5DF8" w:rsidRDefault="00000000">
    <w:pPr>
      <w:pStyle w:val="a6"/>
      <w:framePr w:wrap="around" w:vAnchor="text" w:hAnchor="margin" w:xAlign="center" w:y="1"/>
      <w:rPr>
        <w:rStyle w:val="ac"/>
      </w:rPr>
    </w:pPr>
    <w:r>
      <w:fldChar w:fldCharType="begin"/>
    </w:r>
    <w:r>
      <w:rPr>
        <w:rStyle w:val="ac"/>
      </w:rPr>
      <w:instrText xml:space="preserve">PAGE  </w:instrText>
    </w:r>
    <w:r>
      <w:fldChar w:fldCharType="separate"/>
    </w:r>
    <w:r>
      <w:rPr>
        <w:rStyle w:val="ac"/>
      </w:rPr>
      <w:t>2</w:t>
    </w:r>
    <w:r>
      <w:fldChar w:fldCharType="end"/>
    </w:r>
  </w:p>
  <w:p w14:paraId="63E5DF87" w14:textId="77777777" w:rsidR="001A5DF8" w:rsidRDefault="00000000">
    <w:pPr>
      <w:pStyle w:val="a6"/>
      <w:ind w:right="26"/>
      <w:jc w:val="right"/>
    </w:pPr>
    <w:r>
      <w:rPr>
        <w:rFonts w:hint="eastAsia"/>
        <w:noProof/>
      </w:rPr>
      <w:drawing>
        <wp:inline distT="0" distB="0" distL="0" distR="0" wp14:anchorId="3D14C929" wp14:editId="61760023">
          <wp:extent cx="1600200" cy="16764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1600200" cy="16764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C148" w14:textId="77777777" w:rsidR="006368D8" w:rsidRDefault="006368D8">
      <w:r>
        <w:separator/>
      </w:r>
    </w:p>
  </w:footnote>
  <w:footnote w:type="continuationSeparator" w:id="0">
    <w:p w14:paraId="4212535C" w14:textId="77777777" w:rsidR="006368D8" w:rsidRDefault="0063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F677" w14:textId="77777777" w:rsidR="001A5DF8" w:rsidRDefault="00000000">
    <w:pPr>
      <w:spacing w:line="360" w:lineRule="exact"/>
      <w:rPr>
        <w:rFonts w:ascii="黑体" w:eastAsia="黑体"/>
        <w:b/>
        <w:color w:val="000000"/>
        <w:sz w:val="28"/>
      </w:rPr>
    </w:pPr>
    <w:r>
      <w:rPr>
        <w:noProof/>
      </w:rPr>
      <w:drawing>
        <wp:inline distT="0" distB="0" distL="0" distR="0" wp14:anchorId="642ECFFF" wp14:editId="72EE5A8D">
          <wp:extent cx="1600200" cy="190500"/>
          <wp:effectExtent l="19050" t="0" r="0" b="0"/>
          <wp:docPr id="1" name="图片 1" descr="t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bea"/>
                  <pic:cNvPicPr>
                    <a:picLocks noChangeAspect="1" noChangeArrowheads="1"/>
                  </pic:cNvPicPr>
                </pic:nvPicPr>
                <pic:blipFill>
                  <a:blip r:embed="rId1"/>
                  <a:srcRect/>
                  <a:stretch>
                    <a:fillRect/>
                  </a:stretch>
                </pic:blipFill>
                <pic:spPr>
                  <a:xfrm>
                    <a:off x="0" y="0"/>
                    <a:ext cx="1600200" cy="1905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1YjAzMGJlZGMxZWNkMTM3ZGExMTI5YTA0NjgzNjIifQ=="/>
  </w:docVars>
  <w:rsids>
    <w:rsidRoot w:val="00172A27"/>
    <w:rsid w:val="00003680"/>
    <w:rsid w:val="00003C88"/>
    <w:rsid w:val="0000566E"/>
    <w:rsid w:val="000060ED"/>
    <w:rsid w:val="00010392"/>
    <w:rsid w:val="00011803"/>
    <w:rsid w:val="000134CA"/>
    <w:rsid w:val="00014D56"/>
    <w:rsid w:val="00015441"/>
    <w:rsid w:val="00016413"/>
    <w:rsid w:val="00016E46"/>
    <w:rsid w:val="00021E0A"/>
    <w:rsid w:val="000226ED"/>
    <w:rsid w:val="000261EC"/>
    <w:rsid w:val="00030130"/>
    <w:rsid w:val="00031057"/>
    <w:rsid w:val="00031E5F"/>
    <w:rsid w:val="00032FF8"/>
    <w:rsid w:val="00035EBC"/>
    <w:rsid w:val="000378DE"/>
    <w:rsid w:val="0004250A"/>
    <w:rsid w:val="00043944"/>
    <w:rsid w:val="00044447"/>
    <w:rsid w:val="0004614C"/>
    <w:rsid w:val="00046A9A"/>
    <w:rsid w:val="00050787"/>
    <w:rsid w:val="00053175"/>
    <w:rsid w:val="00053CBC"/>
    <w:rsid w:val="000565FB"/>
    <w:rsid w:val="000636D9"/>
    <w:rsid w:val="00067C47"/>
    <w:rsid w:val="0007076E"/>
    <w:rsid w:val="0007131B"/>
    <w:rsid w:val="000763EC"/>
    <w:rsid w:val="00077477"/>
    <w:rsid w:val="0008279E"/>
    <w:rsid w:val="000839CF"/>
    <w:rsid w:val="00086D08"/>
    <w:rsid w:val="00092A06"/>
    <w:rsid w:val="000930A0"/>
    <w:rsid w:val="00093B55"/>
    <w:rsid w:val="00094E08"/>
    <w:rsid w:val="000A0EA3"/>
    <w:rsid w:val="000A0F58"/>
    <w:rsid w:val="000A4852"/>
    <w:rsid w:val="000A5400"/>
    <w:rsid w:val="000A7CA0"/>
    <w:rsid w:val="000B125D"/>
    <w:rsid w:val="000B19E1"/>
    <w:rsid w:val="000B42F0"/>
    <w:rsid w:val="000B625F"/>
    <w:rsid w:val="000B797C"/>
    <w:rsid w:val="000C1AE8"/>
    <w:rsid w:val="000C26ED"/>
    <w:rsid w:val="000C636F"/>
    <w:rsid w:val="000C64C6"/>
    <w:rsid w:val="000C7E51"/>
    <w:rsid w:val="000D00B6"/>
    <w:rsid w:val="000D23D4"/>
    <w:rsid w:val="000D2BB1"/>
    <w:rsid w:val="000D2DB0"/>
    <w:rsid w:val="000D2F27"/>
    <w:rsid w:val="000D4ADF"/>
    <w:rsid w:val="000D5B43"/>
    <w:rsid w:val="000D76E5"/>
    <w:rsid w:val="000E2234"/>
    <w:rsid w:val="000E4DB7"/>
    <w:rsid w:val="000E7598"/>
    <w:rsid w:val="000F1D6B"/>
    <w:rsid w:val="000F3116"/>
    <w:rsid w:val="001022CA"/>
    <w:rsid w:val="00102613"/>
    <w:rsid w:val="00105679"/>
    <w:rsid w:val="001076BD"/>
    <w:rsid w:val="00107CB8"/>
    <w:rsid w:val="001102A0"/>
    <w:rsid w:val="001133CE"/>
    <w:rsid w:val="001157B6"/>
    <w:rsid w:val="00116A66"/>
    <w:rsid w:val="001221AF"/>
    <w:rsid w:val="001244E6"/>
    <w:rsid w:val="00125DC2"/>
    <w:rsid w:val="00126A7A"/>
    <w:rsid w:val="00130122"/>
    <w:rsid w:val="00132F9C"/>
    <w:rsid w:val="00133F7E"/>
    <w:rsid w:val="00136833"/>
    <w:rsid w:val="00137183"/>
    <w:rsid w:val="001407AD"/>
    <w:rsid w:val="001420BE"/>
    <w:rsid w:val="00142376"/>
    <w:rsid w:val="00143AA2"/>
    <w:rsid w:val="001503E5"/>
    <w:rsid w:val="00151E92"/>
    <w:rsid w:val="00160623"/>
    <w:rsid w:val="00162EB1"/>
    <w:rsid w:val="001633F5"/>
    <w:rsid w:val="00163F83"/>
    <w:rsid w:val="00164C92"/>
    <w:rsid w:val="001653DB"/>
    <w:rsid w:val="0016680B"/>
    <w:rsid w:val="001674F5"/>
    <w:rsid w:val="00172A27"/>
    <w:rsid w:val="00172F43"/>
    <w:rsid w:val="00174702"/>
    <w:rsid w:val="001828E3"/>
    <w:rsid w:val="001853E9"/>
    <w:rsid w:val="0018704E"/>
    <w:rsid w:val="00190D44"/>
    <w:rsid w:val="0019138F"/>
    <w:rsid w:val="00194D61"/>
    <w:rsid w:val="001A414D"/>
    <w:rsid w:val="001A54C9"/>
    <w:rsid w:val="001A5DF8"/>
    <w:rsid w:val="001B4174"/>
    <w:rsid w:val="001B66FD"/>
    <w:rsid w:val="001B7E6D"/>
    <w:rsid w:val="001C17FF"/>
    <w:rsid w:val="001D0489"/>
    <w:rsid w:val="001D6A43"/>
    <w:rsid w:val="001E3264"/>
    <w:rsid w:val="001E4032"/>
    <w:rsid w:val="001F09F6"/>
    <w:rsid w:val="001F0C57"/>
    <w:rsid w:val="001F107B"/>
    <w:rsid w:val="00200CB2"/>
    <w:rsid w:val="00201F32"/>
    <w:rsid w:val="00202E41"/>
    <w:rsid w:val="00203D08"/>
    <w:rsid w:val="0020442B"/>
    <w:rsid w:val="00207CF4"/>
    <w:rsid w:val="00212D6D"/>
    <w:rsid w:val="00213F0A"/>
    <w:rsid w:val="002168A0"/>
    <w:rsid w:val="00217418"/>
    <w:rsid w:val="002207F1"/>
    <w:rsid w:val="00220A82"/>
    <w:rsid w:val="00220A89"/>
    <w:rsid w:val="0022378B"/>
    <w:rsid w:val="00224C52"/>
    <w:rsid w:val="00227E1C"/>
    <w:rsid w:val="00236854"/>
    <w:rsid w:val="002370C3"/>
    <w:rsid w:val="00242F02"/>
    <w:rsid w:val="002432A1"/>
    <w:rsid w:val="002451F4"/>
    <w:rsid w:val="002528E4"/>
    <w:rsid w:val="00252F8E"/>
    <w:rsid w:val="002535E4"/>
    <w:rsid w:val="00255AB7"/>
    <w:rsid w:val="00255D8F"/>
    <w:rsid w:val="002579D5"/>
    <w:rsid w:val="0026244E"/>
    <w:rsid w:val="002628A3"/>
    <w:rsid w:val="00263A81"/>
    <w:rsid w:val="00265A0A"/>
    <w:rsid w:val="00265A83"/>
    <w:rsid w:val="00266124"/>
    <w:rsid w:val="00270071"/>
    <w:rsid w:val="002709E6"/>
    <w:rsid w:val="002725D5"/>
    <w:rsid w:val="00273E93"/>
    <w:rsid w:val="00273FD2"/>
    <w:rsid w:val="002829C7"/>
    <w:rsid w:val="00287B55"/>
    <w:rsid w:val="00294C3D"/>
    <w:rsid w:val="002A1117"/>
    <w:rsid w:val="002A12C1"/>
    <w:rsid w:val="002A4B6A"/>
    <w:rsid w:val="002B68D3"/>
    <w:rsid w:val="002B7299"/>
    <w:rsid w:val="002C0109"/>
    <w:rsid w:val="002C3A29"/>
    <w:rsid w:val="002C76AD"/>
    <w:rsid w:val="002D158D"/>
    <w:rsid w:val="002D46E8"/>
    <w:rsid w:val="002D589C"/>
    <w:rsid w:val="002D5CE2"/>
    <w:rsid w:val="002D5DDF"/>
    <w:rsid w:val="002D61AA"/>
    <w:rsid w:val="002E062B"/>
    <w:rsid w:val="002E2ACC"/>
    <w:rsid w:val="002E4F32"/>
    <w:rsid w:val="002E4F92"/>
    <w:rsid w:val="002E76AE"/>
    <w:rsid w:val="002F2936"/>
    <w:rsid w:val="002F5537"/>
    <w:rsid w:val="002F55AB"/>
    <w:rsid w:val="002F743A"/>
    <w:rsid w:val="002F7FBB"/>
    <w:rsid w:val="0030020E"/>
    <w:rsid w:val="00300F4C"/>
    <w:rsid w:val="00303C86"/>
    <w:rsid w:val="0030442A"/>
    <w:rsid w:val="00305103"/>
    <w:rsid w:val="00310798"/>
    <w:rsid w:val="0031093C"/>
    <w:rsid w:val="00311845"/>
    <w:rsid w:val="00312352"/>
    <w:rsid w:val="00312A4A"/>
    <w:rsid w:val="0031302A"/>
    <w:rsid w:val="00316873"/>
    <w:rsid w:val="00317FAD"/>
    <w:rsid w:val="0032256D"/>
    <w:rsid w:val="00322C20"/>
    <w:rsid w:val="00322F35"/>
    <w:rsid w:val="00323A9C"/>
    <w:rsid w:val="00325FF1"/>
    <w:rsid w:val="00327797"/>
    <w:rsid w:val="00336E4A"/>
    <w:rsid w:val="00337377"/>
    <w:rsid w:val="003435D1"/>
    <w:rsid w:val="0034566B"/>
    <w:rsid w:val="00346033"/>
    <w:rsid w:val="00354AC0"/>
    <w:rsid w:val="00355255"/>
    <w:rsid w:val="0036262F"/>
    <w:rsid w:val="003652C9"/>
    <w:rsid w:val="00365A11"/>
    <w:rsid w:val="003665C2"/>
    <w:rsid w:val="003677C3"/>
    <w:rsid w:val="003707DA"/>
    <w:rsid w:val="00372701"/>
    <w:rsid w:val="00375B50"/>
    <w:rsid w:val="0038031C"/>
    <w:rsid w:val="00380BA6"/>
    <w:rsid w:val="0038129A"/>
    <w:rsid w:val="00381376"/>
    <w:rsid w:val="003843BB"/>
    <w:rsid w:val="003864AC"/>
    <w:rsid w:val="00391575"/>
    <w:rsid w:val="00397E40"/>
    <w:rsid w:val="003A1A6A"/>
    <w:rsid w:val="003A2B1B"/>
    <w:rsid w:val="003A3265"/>
    <w:rsid w:val="003A393A"/>
    <w:rsid w:val="003A5D96"/>
    <w:rsid w:val="003A7E68"/>
    <w:rsid w:val="003A7EEC"/>
    <w:rsid w:val="003B155A"/>
    <w:rsid w:val="003B1691"/>
    <w:rsid w:val="003B18DF"/>
    <w:rsid w:val="003C18A1"/>
    <w:rsid w:val="003C334D"/>
    <w:rsid w:val="003C7B25"/>
    <w:rsid w:val="003D0207"/>
    <w:rsid w:val="003D18AF"/>
    <w:rsid w:val="003D6327"/>
    <w:rsid w:val="003D649F"/>
    <w:rsid w:val="003D6BF1"/>
    <w:rsid w:val="003E2705"/>
    <w:rsid w:val="003E4C98"/>
    <w:rsid w:val="003E6B40"/>
    <w:rsid w:val="003F6478"/>
    <w:rsid w:val="003F65C1"/>
    <w:rsid w:val="003F6FB5"/>
    <w:rsid w:val="00407B22"/>
    <w:rsid w:val="00407BEC"/>
    <w:rsid w:val="00410EB7"/>
    <w:rsid w:val="00411A23"/>
    <w:rsid w:val="004226DF"/>
    <w:rsid w:val="00423442"/>
    <w:rsid w:val="004239AD"/>
    <w:rsid w:val="00423A2A"/>
    <w:rsid w:val="00426EC2"/>
    <w:rsid w:val="0043073A"/>
    <w:rsid w:val="0043174E"/>
    <w:rsid w:val="004323B6"/>
    <w:rsid w:val="00432656"/>
    <w:rsid w:val="00437F92"/>
    <w:rsid w:val="004563C3"/>
    <w:rsid w:val="00457507"/>
    <w:rsid w:val="00461BD4"/>
    <w:rsid w:val="00463334"/>
    <w:rsid w:val="004636D6"/>
    <w:rsid w:val="00463D4A"/>
    <w:rsid w:val="00463F0F"/>
    <w:rsid w:val="00464251"/>
    <w:rsid w:val="00464877"/>
    <w:rsid w:val="0046573C"/>
    <w:rsid w:val="00467F55"/>
    <w:rsid w:val="00474BDC"/>
    <w:rsid w:val="00475BA4"/>
    <w:rsid w:val="0047612C"/>
    <w:rsid w:val="00482E5C"/>
    <w:rsid w:val="004848F9"/>
    <w:rsid w:val="00487D49"/>
    <w:rsid w:val="004942FC"/>
    <w:rsid w:val="00494875"/>
    <w:rsid w:val="0049651B"/>
    <w:rsid w:val="004A03B0"/>
    <w:rsid w:val="004A25B1"/>
    <w:rsid w:val="004A30FD"/>
    <w:rsid w:val="004A33BB"/>
    <w:rsid w:val="004B0295"/>
    <w:rsid w:val="004B091E"/>
    <w:rsid w:val="004B59BE"/>
    <w:rsid w:val="004B68F5"/>
    <w:rsid w:val="004C0386"/>
    <w:rsid w:val="004C143B"/>
    <w:rsid w:val="004C1D37"/>
    <w:rsid w:val="004C35DA"/>
    <w:rsid w:val="004C3ABD"/>
    <w:rsid w:val="004C49E7"/>
    <w:rsid w:val="004D1034"/>
    <w:rsid w:val="004D1C69"/>
    <w:rsid w:val="004E1B4E"/>
    <w:rsid w:val="004E4CC5"/>
    <w:rsid w:val="004E526F"/>
    <w:rsid w:val="004E5854"/>
    <w:rsid w:val="004E681F"/>
    <w:rsid w:val="004E787B"/>
    <w:rsid w:val="004F12D1"/>
    <w:rsid w:val="004F56B0"/>
    <w:rsid w:val="004F5C3B"/>
    <w:rsid w:val="0050287C"/>
    <w:rsid w:val="00503084"/>
    <w:rsid w:val="00507BA2"/>
    <w:rsid w:val="00510120"/>
    <w:rsid w:val="0051030A"/>
    <w:rsid w:val="005118E7"/>
    <w:rsid w:val="00512141"/>
    <w:rsid w:val="005134C0"/>
    <w:rsid w:val="0051792D"/>
    <w:rsid w:val="00523ACC"/>
    <w:rsid w:val="00534CA9"/>
    <w:rsid w:val="00535622"/>
    <w:rsid w:val="005377AC"/>
    <w:rsid w:val="005405F2"/>
    <w:rsid w:val="005411C1"/>
    <w:rsid w:val="00544AA8"/>
    <w:rsid w:val="00547ACD"/>
    <w:rsid w:val="005501C3"/>
    <w:rsid w:val="0055154E"/>
    <w:rsid w:val="005538B8"/>
    <w:rsid w:val="005550F7"/>
    <w:rsid w:val="0055572E"/>
    <w:rsid w:val="00555DB6"/>
    <w:rsid w:val="0056349E"/>
    <w:rsid w:val="00570831"/>
    <w:rsid w:val="00571A88"/>
    <w:rsid w:val="00571CE5"/>
    <w:rsid w:val="00576ACE"/>
    <w:rsid w:val="00582478"/>
    <w:rsid w:val="00583A29"/>
    <w:rsid w:val="00585BAC"/>
    <w:rsid w:val="00585ED6"/>
    <w:rsid w:val="0058684C"/>
    <w:rsid w:val="00587BAD"/>
    <w:rsid w:val="005A10E0"/>
    <w:rsid w:val="005A21EA"/>
    <w:rsid w:val="005A721A"/>
    <w:rsid w:val="005A7399"/>
    <w:rsid w:val="005B0D7C"/>
    <w:rsid w:val="005B3618"/>
    <w:rsid w:val="005B5758"/>
    <w:rsid w:val="005B5B35"/>
    <w:rsid w:val="005D1DA4"/>
    <w:rsid w:val="005D54BB"/>
    <w:rsid w:val="005D650A"/>
    <w:rsid w:val="005D68EC"/>
    <w:rsid w:val="005E11EF"/>
    <w:rsid w:val="005E2A3D"/>
    <w:rsid w:val="005E49BE"/>
    <w:rsid w:val="005E6EF3"/>
    <w:rsid w:val="005F1EA7"/>
    <w:rsid w:val="005F27E8"/>
    <w:rsid w:val="005F321A"/>
    <w:rsid w:val="005F34D7"/>
    <w:rsid w:val="005F3A4C"/>
    <w:rsid w:val="005F592E"/>
    <w:rsid w:val="005F5CCF"/>
    <w:rsid w:val="005F7815"/>
    <w:rsid w:val="00601092"/>
    <w:rsid w:val="00602799"/>
    <w:rsid w:val="00604051"/>
    <w:rsid w:val="00605353"/>
    <w:rsid w:val="00605F9D"/>
    <w:rsid w:val="0061026E"/>
    <w:rsid w:val="00610B71"/>
    <w:rsid w:val="00612F52"/>
    <w:rsid w:val="00615067"/>
    <w:rsid w:val="00615213"/>
    <w:rsid w:val="00617130"/>
    <w:rsid w:val="006224DD"/>
    <w:rsid w:val="00622F47"/>
    <w:rsid w:val="00623D07"/>
    <w:rsid w:val="00630AD3"/>
    <w:rsid w:val="0063364F"/>
    <w:rsid w:val="00633A7C"/>
    <w:rsid w:val="0063415B"/>
    <w:rsid w:val="006368D8"/>
    <w:rsid w:val="0064110F"/>
    <w:rsid w:val="00642A44"/>
    <w:rsid w:val="00650967"/>
    <w:rsid w:val="00652474"/>
    <w:rsid w:val="006576EB"/>
    <w:rsid w:val="00657C40"/>
    <w:rsid w:val="006601A5"/>
    <w:rsid w:val="006708F6"/>
    <w:rsid w:val="0067194D"/>
    <w:rsid w:val="00676CC6"/>
    <w:rsid w:val="00677335"/>
    <w:rsid w:val="006779CF"/>
    <w:rsid w:val="00684D84"/>
    <w:rsid w:val="00685BCD"/>
    <w:rsid w:val="00687500"/>
    <w:rsid w:val="00687FC4"/>
    <w:rsid w:val="006905C4"/>
    <w:rsid w:val="0069085D"/>
    <w:rsid w:val="00693090"/>
    <w:rsid w:val="006966CB"/>
    <w:rsid w:val="006977DF"/>
    <w:rsid w:val="006A2876"/>
    <w:rsid w:val="006A37BB"/>
    <w:rsid w:val="006A446C"/>
    <w:rsid w:val="006A54EB"/>
    <w:rsid w:val="006A5C62"/>
    <w:rsid w:val="006A7837"/>
    <w:rsid w:val="006B1C4F"/>
    <w:rsid w:val="006B46EB"/>
    <w:rsid w:val="006C1EEE"/>
    <w:rsid w:val="006C24A4"/>
    <w:rsid w:val="006C287F"/>
    <w:rsid w:val="006C34B6"/>
    <w:rsid w:val="006C384C"/>
    <w:rsid w:val="006C4C83"/>
    <w:rsid w:val="006C4F6B"/>
    <w:rsid w:val="006C73C2"/>
    <w:rsid w:val="006C7A2E"/>
    <w:rsid w:val="006D0A55"/>
    <w:rsid w:val="006D0CFB"/>
    <w:rsid w:val="006D13CB"/>
    <w:rsid w:val="006D1A5F"/>
    <w:rsid w:val="006D2D83"/>
    <w:rsid w:val="006D3E69"/>
    <w:rsid w:val="006D72BC"/>
    <w:rsid w:val="006D78B2"/>
    <w:rsid w:val="006E00E8"/>
    <w:rsid w:val="006E04EE"/>
    <w:rsid w:val="006E0EC5"/>
    <w:rsid w:val="006E2E9F"/>
    <w:rsid w:val="006E49DA"/>
    <w:rsid w:val="006E4BF4"/>
    <w:rsid w:val="006E53A1"/>
    <w:rsid w:val="006E5E5D"/>
    <w:rsid w:val="006F1079"/>
    <w:rsid w:val="006F3B38"/>
    <w:rsid w:val="006F6814"/>
    <w:rsid w:val="006F7E71"/>
    <w:rsid w:val="0070397A"/>
    <w:rsid w:val="007045A0"/>
    <w:rsid w:val="007075D4"/>
    <w:rsid w:val="0071350B"/>
    <w:rsid w:val="00713FEA"/>
    <w:rsid w:val="00714A2D"/>
    <w:rsid w:val="0072562F"/>
    <w:rsid w:val="007310F4"/>
    <w:rsid w:val="00731AF2"/>
    <w:rsid w:val="00733240"/>
    <w:rsid w:val="00735AA4"/>
    <w:rsid w:val="00737471"/>
    <w:rsid w:val="00740E38"/>
    <w:rsid w:val="00741A91"/>
    <w:rsid w:val="00742A5D"/>
    <w:rsid w:val="00746C17"/>
    <w:rsid w:val="00747034"/>
    <w:rsid w:val="00747BE0"/>
    <w:rsid w:val="007533F2"/>
    <w:rsid w:val="007638A4"/>
    <w:rsid w:val="0076396D"/>
    <w:rsid w:val="0076680D"/>
    <w:rsid w:val="00766BC6"/>
    <w:rsid w:val="00770910"/>
    <w:rsid w:val="007824F6"/>
    <w:rsid w:val="00783051"/>
    <w:rsid w:val="007853B6"/>
    <w:rsid w:val="00785648"/>
    <w:rsid w:val="00786C14"/>
    <w:rsid w:val="007906CC"/>
    <w:rsid w:val="007906EE"/>
    <w:rsid w:val="007919BF"/>
    <w:rsid w:val="0079479D"/>
    <w:rsid w:val="007966AD"/>
    <w:rsid w:val="00797310"/>
    <w:rsid w:val="007A2489"/>
    <w:rsid w:val="007A4B5C"/>
    <w:rsid w:val="007C0AF6"/>
    <w:rsid w:val="007C289B"/>
    <w:rsid w:val="007C427C"/>
    <w:rsid w:val="007C52FF"/>
    <w:rsid w:val="007C558C"/>
    <w:rsid w:val="007C6C1C"/>
    <w:rsid w:val="007D3752"/>
    <w:rsid w:val="007D3B93"/>
    <w:rsid w:val="007D5148"/>
    <w:rsid w:val="007D67EA"/>
    <w:rsid w:val="007D79DE"/>
    <w:rsid w:val="007E0189"/>
    <w:rsid w:val="007E52CD"/>
    <w:rsid w:val="007E6C38"/>
    <w:rsid w:val="007F46FB"/>
    <w:rsid w:val="007F6D11"/>
    <w:rsid w:val="007F7199"/>
    <w:rsid w:val="008006A5"/>
    <w:rsid w:val="00801BDA"/>
    <w:rsid w:val="00801D61"/>
    <w:rsid w:val="00802CF5"/>
    <w:rsid w:val="00803518"/>
    <w:rsid w:val="0080620E"/>
    <w:rsid w:val="00807846"/>
    <w:rsid w:val="00810E09"/>
    <w:rsid w:val="0081160E"/>
    <w:rsid w:val="00813C95"/>
    <w:rsid w:val="0081511D"/>
    <w:rsid w:val="008155A6"/>
    <w:rsid w:val="008172CC"/>
    <w:rsid w:val="0082613A"/>
    <w:rsid w:val="00831FC9"/>
    <w:rsid w:val="00832049"/>
    <w:rsid w:val="00835027"/>
    <w:rsid w:val="00837340"/>
    <w:rsid w:val="00837F0E"/>
    <w:rsid w:val="00846715"/>
    <w:rsid w:val="0084690D"/>
    <w:rsid w:val="008516BB"/>
    <w:rsid w:val="00854C7C"/>
    <w:rsid w:val="00856CDE"/>
    <w:rsid w:val="00860242"/>
    <w:rsid w:val="00861F4B"/>
    <w:rsid w:val="00862920"/>
    <w:rsid w:val="00865674"/>
    <w:rsid w:val="00871992"/>
    <w:rsid w:val="00871BF7"/>
    <w:rsid w:val="00871C16"/>
    <w:rsid w:val="0087374A"/>
    <w:rsid w:val="00877AC6"/>
    <w:rsid w:val="00880561"/>
    <w:rsid w:val="00880F74"/>
    <w:rsid w:val="008817C6"/>
    <w:rsid w:val="00881AE3"/>
    <w:rsid w:val="008822DF"/>
    <w:rsid w:val="00884316"/>
    <w:rsid w:val="00885969"/>
    <w:rsid w:val="008906AB"/>
    <w:rsid w:val="00891753"/>
    <w:rsid w:val="00892F27"/>
    <w:rsid w:val="00895DF8"/>
    <w:rsid w:val="008A45A0"/>
    <w:rsid w:val="008A627F"/>
    <w:rsid w:val="008B1D9A"/>
    <w:rsid w:val="008B32CA"/>
    <w:rsid w:val="008B38D2"/>
    <w:rsid w:val="008B5CB3"/>
    <w:rsid w:val="008C65DC"/>
    <w:rsid w:val="008C6CC8"/>
    <w:rsid w:val="008C6D01"/>
    <w:rsid w:val="008D43B8"/>
    <w:rsid w:val="008E0087"/>
    <w:rsid w:val="008E1A5B"/>
    <w:rsid w:val="008E2792"/>
    <w:rsid w:val="008E78E8"/>
    <w:rsid w:val="008F1476"/>
    <w:rsid w:val="008F23F6"/>
    <w:rsid w:val="008F37D0"/>
    <w:rsid w:val="008F5513"/>
    <w:rsid w:val="00900656"/>
    <w:rsid w:val="009025C3"/>
    <w:rsid w:val="009032DE"/>
    <w:rsid w:val="00913F08"/>
    <w:rsid w:val="00914AF5"/>
    <w:rsid w:val="00916D1A"/>
    <w:rsid w:val="00920B71"/>
    <w:rsid w:val="00921A15"/>
    <w:rsid w:val="009232A2"/>
    <w:rsid w:val="00925E41"/>
    <w:rsid w:val="009270B1"/>
    <w:rsid w:val="00930D2E"/>
    <w:rsid w:val="00931315"/>
    <w:rsid w:val="0093327B"/>
    <w:rsid w:val="00934AC2"/>
    <w:rsid w:val="00936DEE"/>
    <w:rsid w:val="00943A5E"/>
    <w:rsid w:val="00944DE0"/>
    <w:rsid w:val="0094594E"/>
    <w:rsid w:val="00954E9E"/>
    <w:rsid w:val="009560AC"/>
    <w:rsid w:val="0095641F"/>
    <w:rsid w:val="00957098"/>
    <w:rsid w:val="0096025A"/>
    <w:rsid w:val="0096314C"/>
    <w:rsid w:val="00963152"/>
    <w:rsid w:val="00963E25"/>
    <w:rsid w:val="00964E34"/>
    <w:rsid w:val="0096549A"/>
    <w:rsid w:val="009728CF"/>
    <w:rsid w:val="009737A3"/>
    <w:rsid w:val="00975D2B"/>
    <w:rsid w:val="00976ECB"/>
    <w:rsid w:val="00976F86"/>
    <w:rsid w:val="00977175"/>
    <w:rsid w:val="00977AC2"/>
    <w:rsid w:val="00982031"/>
    <w:rsid w:val="00992AFE"/>
    <w:rsid w:val="00996BE1"/>
    <w:rsid w:val="009A12B8"/>
    <w:rsid w:val="009A182F"/>
    <w:rsid w:val="009A335B"/>
    <w:rsid w:val="009A7B01"/>
    <w:rsid w:val="009B256E"/>
    <w:rsid w:val="009B3121"/>
    <w:rsid w:val="009B34EC"/>
    <w:rsid w:val="009B5ECC"/>
    <w:rsid w:val="009B620E"/>
    <w:rsid w:val="009B642E"/>
    <w:rsid w:val="009D01FD"/>
    <w:rsid w:val="009D6505"/>
    <w:rsid w:val="009E0BAD"/>
    <w:rsid w:val="009E318F"/>
    <w:rsid w:val="009F4F63"/>
    <w:rsid w:val="009F5268"/>
    <w:rsid w:val="009F58B8"/>
    <w:rsid w:val="00A05885"/>
    <w:rsid w:val="00A063E3"/>
    <w:rsid w:val="00A110BC"/>
    <w:rsid w:val="00A1534E"/>
    <w:rsid w:val="00A15D7C"/>
    <w:rsid w:val="00A1723B"/>
    <w:rsid w:val="00A229B1"/>
    <w:rsid w:val="00A25FE6"/>
    <w:rsid w:val="00A26018"/>
    <w:rsid w:val="00A279DE"/>
    <w:rsid w:val="00A31C3F"/>
    <w:rsid w:val="00A335E5"/>
    <w:rsid w:val="00A4113F"/>
    <w:rsid w:val="00A4144D"/>
    <w:rsid w:val="00A4327A"/>
    <w:rsid w:val="00A4570A"/>
    <w:rsid w:val="00A506F9"/>
    <w:rsid w:val="00A52E53"/>
    <w:rsid w:val="00A55322"/>
    <w:rsid w:val="00A5676B"/>
    <w:rsid w:val="00A567CD"/>
    <w:rsid w:val="00A603E8"/>
    <w:rsid w:val="00A607E6"/>
    <w:rsid w:val="00A624B4"/>
    <w:rsid w:val="00A64B50"/>
    <w:rsid w:val="00A705B7"/>
    <w:rsid w:val="00A747AA"/>
    <w:rsid w:val="00A77CA5"/>
    <w:rsid w:val="00A80DDA"/>
    <w:rsid w:val="00A84100"/>
    <w:rsid w:val="00A92950"/>
    <w:rsid w:val="00A940FE"/>
    <w:rsid w:val="00A951BC"/>
    <w:rsid w:val="00A95C53"/>
    <w:rsid w:val="00AA0F7E"/>
    <w:rsid w:val="00AA2CAE"/>
    <w:rsid w:val="00AA6838"/>
    <w:rsid w:val="00AB0165"/>
    <w:rsid w:val="00AB0240"/>
    <w:rsid w:val="00AB3EDE"/>
    <w:rsid w:val="00AB7009"/>
    <w:rsid w:val="00AC2624"/>
    <w:rsid w:val="00AC51EE"/>
    <w:rsid w:val="00AC64B6"/>
    <w:rsid w:val="00AC6F74"/>
    <w:rsid w:val="00AD02B0"/>
    <w:rsid w:val="00AD2F83"/>
    <w:rsid w:val="00AD3931"/>
    <w:rsid w:val="00AD6458"/>
    <w:rsid w:val="00AD781D"/>
    <w:rsid w:val="00AE165D"/>
    <w:rsid w:val="00AE5A25"/>
    <w:rsid w:val="00AE7DC6"/>
    <w:rsid w:val="00AF76AD"/>
    <w:rsid w:val="00B04BA1"/>
    <w:rsid w:val="00B06273"/>
    <w:rsid w:val="00B06465"/>
    <w:rsid w:val="00B11591"/>
    <w:rsid w:val="00B117A6"/>
    <w:rsid w:val="00B11BE9"/>
    <w:rsid w:val="00B1510D"/>
    <w:rsid w:val="00B16636"/>
    <w:rsid w:val="00B20C9F"/>
    <w:rsid w:val="00B2409B"/>
    <w:rsid w:val="00B25110"/>
    <w:rsid w:val="00B414DB"/>
    <w:rsid w:val="00B42038"/>
    <w:rsid w:val="00B42140"/>
    <w:rsid w:val="00B44ED1"/>
    <w:rsid w:val="00B45925"/>
    <w:rsid w:val="00B47745"/>
    <w:rsid w:val="00B5062F"/>
    <w:rsid w:val="00B521D3"/>
    <w:rsid w:val="00B5232E"/>
    <w:rsid w:val="00B53C98"/>
    <w:rsid w:val="00B56303"/>
    <w:rsid w:val="00B61BDB"/>
    <w:rsid w:val="00B63CF7"/>
    <w:rsid w:val="00B64D98"/>
    <w:rsid w:val="00B65392"/>
    <w:rsid w:val="00B66D35"/>
    <w:rsid w:val="00B70116"/>
    <w:rsid w:val="00B714EE"/>
    <w:rsid w:val="00B72C0E"/>
    <w:rsid w:val="00B7326F"/>
    <w:rsid w:val="00B74765"/>
    <w:rsid w:val="00B751AC"/>
    <w:rsid w:val="00B82F99"/>
    <w:rsid w:val="00B8477D"/>
    <w:rsid w:val="00B86873"/>
    <w:rsid w:val="00B87238"/>
    <w:rsid w:val="00B92C99"/>
    <w:rsid w:val="00B92EE1"/>
    <w:rsid w:val="00B934E3"/>
    <w:rsid w:val="00B937CF"/>
    <w:rsid w:val="00B942F3"/>
    <w:rsid w:val="00B94D2A"/>
    <w:rsid w:val="00B97851"/>
    <w:rsid w:val="00BA1F48"/>
    <w:rsid w:val="00BA224F"/>
    <w:rsid w:val="00BA63C4"/>
    <w:rsid w:val="00BB1770"/>
    <w:rsid w:val="00BB1FC4"/>
    <w:rsid w:val="00BB28B4"/>
    <w:rsid w:val="00BB3B82"/>
    <w:rsid w:val="00BB3EC2"/>
    <w:rsid w:val="00BB6AB7"/>
    <w:rsid w:val="00BC256B"/>
    <w:rsid w:val="00BC4E2E"/>
    <w:rsid w:val="00BD57CE"/>
    <w:rsid w:val="00BE7AF8"/>
    <w:rsid w:val="00BE7F40"/>
    <w:rsid w:val="00BF02A8"/>
    <w:rsid w:val="00BF6399"/>
    <w:rsid w:val="00BF6963"/>
    <w:rsid w:val="00BF7881"/>
    <w:rsid w:val="00C00258"/>
    <w:rsid w:val="00C0092B"/>
    <w:rsid w:val="00C02479"/>
    <w:rsid w:val="00C060C3"/>
    <w:rsid w:val="00C100B2"/>
    <w:rsid w:val="00C10AFC"/>
    <w:rsid w:val="00C112A2"/>
    <w:rsid w:val="00C12E1E"/>
    <w:rsid w:val="00C15A0E"/>
    <w:rsid w:val="00C168A7"/>
    <w:rsid w:val="00C204B9"/>
    <w:rsid w:val="00C21D7A"/>
    <w:rsid w:val="00C21F92"/>
    <w:rsid w:val="00C22277"/>
    <w:rsid w:val="00C241E4"/>
    <w:rsid w:val="00C273E0"/>
    <w:rsid w:val="00C31F36"/>
    <w:rsid w:val="00C33154"/>
    <w:rsid w:val="00C34B8C"/>
    <w:rsid w:val="00C35A3B"/>
    <w:rsid w:val="00C37FE3"/>
    <w:rsid w:val="00C41D35"/>
    <w:rsid w:val="00C4567A"/>
    <w:rsid w:val="00C46522"/>
    <w:rsid w:val="00C465BE"/>
    <w:rsid w:val="00C510ED"/>
    <w:rsid w:val="00C56080"/>
    <w:rsid w:val="00C61F9F"/>
    <w:rsid w:val="00C63C89"/>
    <w:rsid w:val="00C67BEB"/>
    <w:rsid w:val="00C67F20"/>
    <w:rsid w:val="00C72228"/>
    <w:rsid w:val="00C7388C"/>
    <w:rsid w:val="00C745C4"/>
    <w:rsid w:val="00C77302"/>
    <w:rsid w:val="00C803EC"/>
    <w:rsid w:val="00C81576"/>
    <w:rsid w:val="00C866FB"/>
    <w:rsid w:val="00C90764"/>
    <w:rsid w:val="00C90FC8"/>
    <w:rsid w:val="00C92128"/>
    <w:rsid w:val="00C926B4"/>
    <w:rsid w:val="00C94B62"/>
    <w:rsid w:val="00C94E1B"/>
    <w:rsid w:val="00C95690"/>
    <w:rsid w:val="00C957B5"/>
    <w:rsid w:val="00C96482"/>
    <w:rsid w:val="00CA01C6"/>
    <w:rsid w:val="00CA2102"/>
    <w:rsid w:val="00CA2927"/>
    <w:rsid w:val="00CA3F24"/>
    <w:rsid w:val="00CA747C"/>
    <w:rsid w:val="00CB00D2"/>
    <w:rsid w:val="00CB1DE1"/>
    <w:rsid w:val="00CB3E65"/>
    <w:rsid w:val="00CB6C08"/>
    <w:rsid w:val="00CB75D0"/>
    <w:rsid w:val="00CC5886"/>
    <w:rsid w:val="00CC6587"/>
    <w:rsid w:val="00CD2532"/>
    <w:rsid w:val="00CD5337"/>
    <w:rsid w:val="00CD5B73"/>
    <w:rsid w:val="00CE3F80"/>
    <w:rsid w:val="00CF153D"/>
    <w:rsid w:val="00CF25F4"/>
    <w:rsid w:val="00CF4599"/>
    <w:rsid w:val="00CF7C4C"/>
    <w:rsid w:val="00D0116D"/>
    <w:rsid w:val="00D01552"/>
    <w:rsid w:val="00D02D74"/>
    <w:rsid w:val="00D032E8"/>
    <w:rsid w:val="00D050FA"/>
    <w:rsid w:val="00D05358"/>
    <w:rsid w:val="00D058AB"/>
    <w:rsid w:val="00D1528B"/>
    <w:rsid w:val="00D15B15"/>
    <w:rsid w:val="00D15E4E"/>
    <w:rsid w:val="00D17FF5"/>
    <w:rsid w:val="00D230AC"/>
    <w:rsid w:val="00D24FF1"/>
    <w:rsid w:val="00D27F03"/>
    <w:rsid w:val="00D30160"/>
    <w:rsid w:val="00D31CEA"/>
    <w:rsid w:val="00D33C46"/>
    <w:rsid w:val="00D34627"/>
    <w:rsid w:val="00D360CB"/>
    <w:rsid w:val="00D4010A"/>
    <w:rsid w:val="00D45929"/>
    <w:rsid w:val="00D45A74"/>
    <w:rsid w:val="00D475BD"/>
    <w:rsid w:val="00D51822"/>
    <w:rsid w:val="00D52465"/>
    <w:rsid w:val="00D57FEB"/>
    <w:rsid w:val="00D64E4D"/>
    <w:rsid w:val="00D661D9"/>
    <w:rsid w:val="00D678C3"/>
    <w:rsid w:val="00D7439E"/>
    <w:rsid w:val="00D807B1"/>
    <w:rsid w:val="00D8266E"/>
    <w:rsid w:val="00D871DD"/>
    <w:rsid w:val="00D94480"/>
    <w:rsid w:val="00D95634"/>
    <w:rsid w:val="00D977BC"/>
    <w:rsid w:val="00DA206C"/>
    <w:rsid w:val="00DA38F8"/>
    <w:rsid w:val="00DA3F79"/>
    <w:rsid w:val="00DA40EA"/>
    <w:rsid w:val="00DA4811"/>
    <w:rsid w:val="00DA6300"/>
    <w:rsid w:val="00DA6485"/>
    <w:rsid w:val="00DB10E3"/>
    <w:rsid w:val="00DB6B7A"/>
    <w:rsid w:val="00DC0378"/>
    <w:rsid w:val="00DC0886"/>
    <w:rsid w:val="00DC14DB"/>
    <w:rsid w:val="00DC1EA4"/>
    <w:rsid w:val="00DC2701"/>
    <w:rsid w:val="00DC6105"/>
    <w:rsid w:val="00DD07E4"/>
    <w:rsid w:val="00DD0EDE"/>
    <w:rsid w:val="00DD2439"/>
    <w:rsid w:val="00DD42AC"/>
    <w:rsid w:val="00DD62E3"/>
    <w:rsid w:val="00DE0496"/>
    <w:rsid w:val="00DE0CA3"/>
    <w:rsid w:val="00DE1C5C"/>
    <w:rsid w:val="00DE1E33"/>
    <w:rsid w:val="00DE2CCA"/>
    <w:rsid w:val="00DE35B8"/>
    <w:rsid w:val="00DE78E0"/>
    <w:rsid w:val="00DF233A"/>
    <w:rsid w:val="00DF27BC"/>
    <w:rsid w:val="00DF2B66"/>
    <w:rsid w:val="00E0009C"/>
    <w:rsid w:val="00E04A3B"/>
    <w:rsid w:val="00E05354"/>
    <w:rsid w:val="00E10A8C"/>
    <w:rsid w:val="00E161AF"/>
    <w:rsid w:val="00E20889"/>
    <w:rsid w:val="00E224AD"/>
    <w:rsid w:val="00E23258"/>
    <w:rsid w:val="00E23A98"/>
    <w:rsid w:val="00E2541A"/>
    <w:rsid w:val="00E26552"/>
    <w:rsid w:val="00E3041E"/>
    <w:rsid w:val="00E31688"/>
    <w:rsid w:val="00E3241D"/>
    <w:rsid w:val="00E32FF3"/>
    <w:rsid w:val="00E33CB2"/>
    <w:rsid w:val="00E37953"/>
    <w:rsid w:val="00E37D46"/>
    <w:rsid w:val="00E420BD"/>
    <w:rsid w:val="00E4543E"/>
    <w:rsid w:val="00E54D5C"/>
    <w:rsid w:val="00E56A1E"/>
    <w:rsid w:val="00E57C01"/>
    <w:rsid w:val="00E613AD"/>
    <w:rsid w:val="00E61AAF"/>
    <w:rsid w:val="00E621E2"/>
    <w:rsid w:val="00E64D9F"/>
    <w:rsid w:val="00E65035"/>
    <w:rsid w:val="00E701A8"/>
    <w:rsid w:val="00E73F66"/>
    <w:rsid w:val="00E73FD0"/>
    <w:rsid w:val="00E748CA"/>
    <w:rsid w:val="00E7665B"/>
    <w:rsid w:val="00E804D7"/>
    <w:rsid w:val="00E82C97"/>
    <w:rsid w:val="00E8407A"/>
    <w:rsid w:val="00E84F22"/>
    <w:rsid w:val="00E87BDB"/>
    <w:rsid w:val="00E90E55"/>
    <w:rsid w:val="00E924EB"/>
    <w:rsid w:val="00E938B4"/>
    <w:rsid w:val="00E93DA8"/>
    <w:rsid w:val="00E96097"/>
    <w:rsid w:val="00E9728C"/>
    <w:rsid w:val="00EA1804"/>
    <w:rsid w:val="00EA1AD4"/>
    <w:rsid w:val="00EA1D96"/>
    <w:rsid w:val="00EA2EF5"/>
    <w:rsid w:val="00EA4007"/>
    <w:rsid w:val="00EA49B7"/>
    <w:rsid w:val="00EA65EF"/>
    <w:rsid w:val="00EA7089"/>
    <w:rsid w:val="00EB0D37"/>
    <w:rsid w:val="00EB164A"/>
    <w:rsid w:val="00EB7AB1"/>
    <w:rsid w:val="00EC0A4E"/>
    <w:rsid w:val="00EC2F78"/>
    <w:rsid w:val="00EC3D3E"/>
    <w:rsid w:val="00EC504B"/>
    <w:rsid w:val="00EC5EC0"/>
    <w:rsid w:val="00EC64B5"/>
    <w:rsid w:val="00EC6CB7"/>
    <w:rsid w:val="00EC6F06"/>
    <w:rsid w:val="00EC7091"/>
    <w:rsid w:val="00ED4DAE"/>
    <w:rsid w:val="00ED5518"/>
    <w:rsid w:val="00ED79A2"/>
    <w:rsid w:val="00EE0A57"/>
    <w:rsid w:val="00EE0D35"/>
    <w:rsid w:val="00EE16B1"/>
    <w:rsid w:val="00EE4889"/>
    <w:rsid w:val="00EE4AD4"/>
    <w:rsid w:val="00EE77EA"/>
    <w:rsid w:val="00EF1F9E"/>
    <w:rsid w:val="00EF2FA3"/>
    <w:rsid w:val="00EF5599"/>
    <w:rsid w:val="00EF58EF"/>
    <w:rsid w:val="00EF70B3"/>
    <w:rsid w:val="00F018DC"/>
    <w:rsid w:val="00F034BB"/>
    <w:rsid w:val="00F038EC"/>
    <w:rsid w:val="00F10830"/>
    <w:rsid w:val="00F11F9E"/>
    <w:rsid w:val="00F155C1"/>
    <w:rsid w:val="00F3017C"/>
    <w:rsid w:val="00F32206"/>
    <w:rsid w:val="00F36CC3"/>
    <w:rsid w:val="00F37028"/>
    <w:rsid w:val="00F40895"/>
    <w:rsid w:val="00F408F4"/>
    <w:rsid w:val="00F42B21"/>
    <w:rsid w:val="00F42BEA"/>
    <w:rsid w:val="00F4352F"/>
    <w:rsid w:val="00F44C9C"/>
    <w:rsid w:val="00F44EAE"/>
    <w:rsid w:val="00F47479"/>
    <w:rsid w:val="00F51735"/>
    <w:rsid w:val="00F52CB3"/>
    <w:rsid w:val="00F534FC"/>
    <w:rsid w:val="00F54572"/>
    <w:rsid w:val="00F549D9"/>
    <w:rsid w:val="00F607A8"/>
    <w:rsid w:val="00F60BE6"/>
    <w:rsid w:val="00F63554"/>
    <w:rsid w:val="00F6460F"/>
    <w:rsid w:val="00F6544E"/>
    <w:rsid w:val="00F65521"/>
    <w:rsid w:val="00F65E17"/>
    <w:rsid w:val="00F66D6A"/>
    <w:rsid w:val="00F70A61"/>
    <w:rsid w:val="00F71CF0"/>
    <w:rsid w:val="00F73E39"/>
    <w:rsid w:val="00F75DC9"/>
    <w:rsid w:val="00F77CC1"/>
    <w:rsid w:val="00F8047C"/>
    <w:rsid w:val="00F8129D"/>
    <w:rsid w:val="00F8298F"/>
    <w:rsid w:val="00F82DA4"/>
    <w:rsid w:val="00F83BFC"/>
    <w:rsid w:val="00F8491A"/>
    <w:rsid w:val="00F933CB"/>
    <w:rsid w:val="00F9431C"/>
    <w:rsid w:val="00F9767E"/>
    <w:rsid w:val="00FA1AB0"/>
    <w:rsid w:val="00FA1C9B"/>
    <w:rsid w:val="00FA2BB7"/>
    <w:rsid w:val="00FA2D88"/>
    <w:rsid w:val="00FA3161"/>
    <w:rsid w:val="00FA3A3B"/>
    <w:rsid w:val="00FA3FD1"/>
    <w:rsid w:val="00FB1A60"/>
    <w:rsid w:val="00FB1F6E"/>
    <w:rsid w:val="00FC18F9"/>
    <w:rsid w:val="00FC2324"/>
    <w:rsid w:val="00FC240D"/>
    <w:rsid w:val="00FC2918"/>
    <w:rsid w:val="00FC51C0"/>
    <w:rsid w:val="00FC6B83"/>
    <w:rsid w:val="00FD0ECD"/>
    <w:rsid w:val="00FD0F06"/>
    <w:rsid w:val="00FD26C1"/>
    <w:rsid w:val="00FD6E04"/>
    <w:rsid w:val="00FD76D8"/>
    <w:rsid w:val="00FE032C"/>
    <w:rsid w:val="00FE07BC"/>
    <w:rsid w:val="00FE302C"/>
    <w:rsid w:val="00FE3BAB"/>
    <w:rsid w:val="00FE5015"/>
    <w:rsid w:val="00FE57CB"/>
    <w:rsid w:val="00FE618A"/>
    <w:rsid w:val="00FE7C1B"/>
    <w:rsid w:val="00FF039D"/>
    <w:rsid w:val="00FF0499"/>
    <w:rsid w:val="00FF0DA6"/>
    <w:rsid w:val="00FF2BF1"/>
    <w:rsid w:val="00FF58F3"/>
    <w:rsid w:val="02A04E0C"/>
    <w:rsid w:val="075A753D"/>
    <w:rsid w:val="0E6D7B69"/>
    <w:rsid w:val="19882E4E"/>
    <w:rsid w:val="1B1845B9"/>
    <w:rsid w:val="204845B0"/>
    <w:rsid w:val="22CB68C1"/>
    <w:rsid w:val="22F42A41"/>
    <w:rsid w:val="261A45A8"/>
    <w:rsid w:val="2796608C"/>
    <w:rsid w:val="27AA3651"/>
    <w:rsid w:val="287B4E88"/>
    <w:rsid w:val="29690923"/>
    <w:rsid w:val="2BF828AA"/>
    <w:rsid w:val="31C75BFC"/>
    <w:rsid w:val="350120F1"/>
    <w:rsid w:val="3AEC4444"/>
    <w:rsid w:val="3CEB1F13"/>
    <w:rsid w:val="3E9508BE"/>
    <w:rsid w:val="400D5423"/>
    <w:rsid w:val="401D3248"/>
    <w:rsid w:val="40752CC7"/>
    <w:rsid w:val="449338F6"/>
    <w:rsid w:val="44EE6505"/>
    <w:rsid w:val="47567AB2"/>
    <w:rsid w:val="483E6D25"/>
    <w:rsid w:val="48CE1B06"/>
    <w:rsid w:val="4BD061D0"/>
    <w:rsid w:val="4F273171"/>
    <w:rsid w:val="521D1A48"/>
    <w:rsid w:val="526E5CE2"/>
    <w:rsid w:val="56455380"/>
    <w:rsid w:val="57911D8A"/>
    <w:rsid w:val="58E91552"/>
    <w:rsid w:val="5900298F"/>
    <w:rsid w:val="605F5EA3"/>
    <w:rsid w:val="613208A5"/>
    <w:rsid w:val="65B73E0A"/>
    <w:rsid w:val="6DD823AE"/>
    <w:rsid w:val="6E636A92"/>
    <w:rsid w:val="70912554"/>
    <w:rsid w:val="71B968F4"/>
    <w:rsid w:val="775E39EE"/>
    <w:rsid w:val="792F2271"/>
    <w:rsid w:val="799B31D4"/>
    <w:rsid w:val="7B801C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4F6CBB"/>
  <w15:docId w15:val="{53237F3E-D884-40B9-913E-0A52EF59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Indent"/>
    <w:basedOn w:val="a"/>
    <w:qFormat/>
    <w:pPr>
      <w:spacing w:after="120"/>
      <w:ind w:leftChars="200" w:left="42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a9"/>
    <w:qFormat/>
    <w:pPr>
      <w:spacing w:before="240" w:after="60" w:line="312" w:lineRule="auto"/>
      <w:jc w:val="center"/>
      <w:outlineLvl w:val="1"/>
    </w:pPr>
    <w:rPr>
      <w:rFonts w:asciiTheme="majorHAnsi" w:hAnsiTheme="majorHAnsi" w:cstheme="majorBidi"/>
      <w:b/>
      <w:bCs/>
      <w:kern w:val="28"/>
      <w:sz w:val="32"/>
      <w:szCs w:val="32"/>
    </w:rPr>
  </w:style>
  <w:style w:type="paragraph" w:styleId="aa">
    <w:name w:val="annotation subject"/>
    <w:basedOn w:val="a3"/>
    <w:next w:val="a3"/>
    <w:semiHidden/>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qFormat/>
    <w:rPr>
      <w:color w:val="800080" w:themeColor="followedHyperlink"/>
      <w:u w:val="single"/>
    </w:rPr>
  </w:style>
  <w:style w:type="character" w:styleId="ae">
    <w:name w:val="Hyperlink"/>
    <w:basedOn w:val="a0"/>
    <w:qFormat/>
    <w:rPr>
      <w:color w:val="0000FF"/>
      <w:u w:val="single"/>
    </w:rPr>
  </w:style>
  <w:style w:type="character" w:styleId="af">
    <w:name w:val="annotation reference"/>
    <w:basedOn w:val="a0"/>
    <w:semiHidden/>
    <w:qFormat/>
    <w:rPr>
      <w:sz w:val="21"/>
      <w:szCs w:val="21"/>
    </w:rPr>
  </w:style>
  <w:style w:type="paragraph" w:customStyle="1" w:styleId="ParaCharCharCharChar">
    <w:name w:val="默认段落字体 Para Char Char Char Char"/>
    <w:basedOn w:val="a"/>
    <w:qFormat/>
  </w:style>
  <w:style w:type="character" w:customStyle="1" w:styleId="a9">
    <w:name w:val="副标题 字符"/>
    <w:basedOn w:val="a0"/>
    <w:link w:val="a8"/>
    <w:qFormat/>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特变电工股份有限公司招聘需求</dc:title>
  <dc:creator>qiaoyunna</dc:creator>
  <cp:lastModifiedBy>慧 公</cp:lastModifiedBy>
  <cp:revision>7</cp:revision>
  <cp:lastPrinted>2022-08-24T04:23:00Z</cp:lastPrinted>
  <dcterms:created xsi:type="dcterms:W3CDTF">2023-09-07T01:34:00Z</dcterms:created>
  <dcterms:modified xsi:type="dcterms:W3CDTF">2023-09-07T01:37:00Z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B5C142C68054432CA4851DAE3A9E5C70</vt:lpwstr>
  </property>
</Properties>
</file>