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BD4" w:rsidRDefault="008F5C6B">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rsidR="00E04BD4" w:rsidRDefault="00E04BD4">
      <w:pPr>
        <w:adjustRightInd w:val="0"/>
        <w:spacing w:line="312" w:lineRule="atLeast"/>
        <w:rPr>
          <w:rFonts w:ascii="楷体_GB2312" w:eastAsia="楷体_GB2312"/>
          <w:sz w:val="24"/>
          <w:u w:val="single"/>
        </w:rPr>
      </w:pPr>
    </w:p>
    <w:p w:rsidR="00E04BD4" w:rsidRDefault="00E04BD4">
      <w:pPr>
        <w:adjustRightInd w:val="0"/>
        <w:spacing w:line="312" w:lineRule="atLeast"/>
        <w:rPr>
          <w:rFonts w:ascii="楷体_GB2312" w:eastAsia="楷体_GB2312"/>
          <w:sz w:val="24"/>
          <w:u w:val="single"/>
        </w:rPr>
      </w:pPr>
    </w:p>
    <w:p w:rsidR="00E04BD4" w:rsidRDefault="008F5C6B">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E04BD4" w:rsidRDefault="008F5C6B">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E04BD4" w:rsidRDefault="00E04BD4">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E04BD4">
        <w:trPr>
          <w:trHeight w:val="794"/>
        </w:trPr>
        <w:tc>
          <w:tcPr>
            <w:tcW w:w="3437" w:type="dxa"/>
            <w:gridSpan w:val="2"/>
            <w:shd w:val="clear" w:color="auto" w:fill="auto"/>
            <w:vAlign w:val="center"/>
          </w:tcPr>
          <w:p w:rsidR="00E04BD4" w:rsidRDefault="008F5C6B">
            <w:pPr>
              <w:adjustRightInd w:val="0"/>
              <w:spacing w:line="360" w:lineRule="auto"/>
              <w:jc w:val="left"/>
              <w:rPr>
                <w:rFonts w:ascii="宋体" w:hAnsi="宋体"/>
                <w:b/>
                <w:bCs/>
                <w:spacing w:val="240"/>
                <w:kern w:val="0"/>
                <w:sz w:val="36"/>
                <w:szCs w:val="36"/>
              </w:rPr>
            </w:pPr>
            <w:r w:rsidRPr="00DA33A0">
              <w:rPr>
                <w:rFonts w:ascii="宋体" w:hAnsi="宋体" w:hint="eastAsia"/>
                <w:b/>
                <w:bCs/>
                <w:spacing w:val="120"/>
                <w:kern w:val="0"/>
                <w:sz w:val="36"/>
                <w:szCs w:val="36"/>
                <w:fitText w:val="2888" w:id="239493862"/>
              </w:rPr>
              <w:t>申请人</w:t>
            </w:r>
            <w:r w:rsidRPr="00DA33A0">
              <w:rPr>
                <w:rFonts w:ascii="宋体" w:hAnsi="宋体"/>
                <w:b/>
                <w:bCs/>
                <w:spacing w:val="120"/>
                <w:kern w:val="0"/>
                <w:sz w:val="36"/>
                <w:szCs w:val="36"/>
                <w:fitText w:val="2888" w:id="239493862"/>
              </w:rPr>
              <w:t>姓</w:t>
            </w:r>
            <w:r w:rsidRPr="00DA33A0">
              <w:rPr>
                <w:rFonts w:ascii="宋体" w:hAnsi="宋体"/>
                <w:b/>
                <w:bCs/>
                <w:spacing w:val="22"/>
                <w:kern w:val="0"/>
                <w:sz w:val="36"/>
                <w:szCs w:val="36"/>
                <w:fitText w:val="2888" w:id="239493862"/>
              </w:rPr>
              <w:t>名</w:t>
            </w:r>
          </w:p>
        </w:tc>
        <w:tc>
          <w:tcPr>
            <w:tcW w:w="3752" w:type="dxa"/>
            <w:gridSpan w:val="2"/>
            <w:shd w:val="clear" w:color="auto" w:fill="auto"/>
            <w:vAlign w:val="center"/>
          </w:tcPr>
          <w:p w:rsidR="00E04BD4" w:rsidRDefault="008F5C6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李枕           </w:t>
            </w:r>
          </w:p>
        </w:tc>
      </w:tr>
      <w:tr w:rsidR="00E04BD4">
        <w:trPr>
          <w:trHeight w:val="794"/>
        </w:trPr>
        <w:tc>
          <w:tcPr>
            <w:tcW w:w="3437" w:type="dxa"/>
            <w:gridSpan w:val="2"/>
            <w:shd w:val="clear" w:color="auto" w:fill="auto"/>
            <w:vAlign w:val="center"/>
          </w:tcPr>
          <w:p w:rsidR="00E04BD4" w:rsidRDefault="008F5C6B">
            <w:pPr>
              <w:adjustRightInd w:val="0"/>
              <w:spacing w:line="360" w:lineRule="auto"/>
              <w:jc w:val="left"/>
              <w:rPr>
                <w:rFonts w:ascii="宋体" w:hAnsi="宋体"/>
                <w:b/>
                <w:bCs/>
                <w:spacing w:val="240"/>
                <w:kern w:val="0"/>
                <w:sz w:val="36"/>
                <w:szCs w:val="36"/>
              </w:rPr>
            </w:pPr>
            <w:r w:rsidRPr="00DA33A0">
              <w:rPr>
                <w:rFonts w:ascii="宋体" w:hAnsi="宋体"/>
                <w:b/>
                <w:bCs/>
                <w:spacing w:val="225"/>
                <w:kern w:val="0"/>
                <w:sz w:val="36"/>
                <w:szCs w:val="36"/>
                <w:fitText w:val="2888" w:id="676158984"/>
              </w:rPr>
              <w:t>所在单</w:t>
            </w:r>
            <w:r w:rsidRPr="00DA33A0">
              <w:rPr>
                <w:rFonts w:ascii="宋体" w:hAnsi="宋体"/>
                <w:b/>
                <w:bCs/>
                <w:spacing w:val="15"/>
                <w:kern w:val="0"/>
                <w:sz w:val="36"/>
                <w:szCs w:val="36"/>
                <w:fitText w:val="2888" w:id="676158984"/>
              </w:rPr>
              <w:t>位</w:t>
            </w:r>
          </w:p>
        </w:tc>
        <w:tc>
          <w:tcPr>
            <w:tcW w:w="3752" w:type="dxa"/>
            <w:gridSpan w:val="2"/>
            <w:shd w:val="clear" w:color="auto" w:fill="auto"/>
            <w:vAlign w:val="center"/>
          </w:tcPr>
          <w:p w:rsidR="00E04BD4" w:rsidRDefault="008F5C6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电气与电子工程学院          </w:t>
            </w:r>
          </w:p>
        </w:tc>
      </w:tr>
      <w:tr w:rsidR="00E04BD4">
        <w:trPr>
          <w:trHeight w:val="794"/>
        </w:trPr>
        <w:tc>
          <w:tcPr>
            <w:tcW w:w="3437" w:type="dxa"/>
            <w:gridSpan w:val="2"/>
            <w:tcBorders>
              <w:bottom w:val="single" w:sz="4" w:space="0" w:color="auto"/>
            </w:tcBorders>
            <w:shd w:val="clear" w:color="auto" w:fill="auto"/>
            <w:vAlign w:val="center"/>
          </w:tcPr>
          <w:p w:rsidR="00E04BD4" w:rsidRDefault="008F5C6B">
            <w:pPr>
              <w:adjustRightInd w:val="0"/>
              <w:spacing w:line="360" w:lineRule="auto"/>
              <w:jc w:val="left"/>
              <w:rPr>
                <w:rFonts w:ascii="宋体" w:hAnsi="宋体"/>
                <w:b/>
                <w:bCs/>
                <w:spacing w:val="240"/>
                <w:kern w:val="0"/>
                <w:sz w:val="36"/>
                <w:szCs w:val="36"/>
              </w:rPr>
            </w:pPr>
            <w:r w:rsidRPr="00DA33A0">
              <w:rPr>
                <w:rFonts w:ascii="宋体" w:hAnsi="宋体" w:hint="eastAsia"/>
                <w:b/>
                <w:bCs/>
                <w:spacing w:val="225"/>
                <w:kern w:val="0"/>
                <w:sz w:val="36"/>
                <w:szCs w:val="36"/>
                <w:fitText w:val="2888" w:id="1903972177"/>
              </w:rPr>
              <w:t>申报层</w:t>
            </w:r>
            <w:r w:rsidRPr="00DA33A0">
              <w:rPr>
                <w:rFonts w:ascii="宋体" w:hAnsi="宋体" w:hint="eastAsia"/>
                <w:b/>
                <w:bCs/>
                <w:spacing w:val="15"/>
                <w:kern w:val="0"/>
                <w:sz w:val="36"/>
                <w:szCs w:val="36"/>
                <w:fitText w:val="2888" w:id="1903972177"/>
              </w:rPr>
              <w:t>次</w:t>
            </w:r>
          </w:p>
        </w:tc>
        <w:tc>
          <w:tcPr>
            <w:tcW w:w="3752" w:type="dxa"/>
            <w:gridSpan w:val="2"/>
            <w:tcBorders>
              <w:bottom w:val="single" w:sz="4" w:space="0" w:color="auto"/>
            </w:tcBorders>
            <w:shd w:val="clear" w:color="auto" w:fill="auto"/>
            <w:vAlign w:val="center"/>
          </w:tcPr>
          <w:p w:rsidR="00E04BD4" w:rsidRDefault="008F5C6B">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仿宋" w:eastAsia="仿宋" w:hAnsi="仿宋"/>
                <w:sz w:val="28"/>
                <w:szCs w:val="20"/>
              </w:rPr>
              <w:t>■</w:t>
            </w:r>
            <w:r>
              <w:rPr>
                <w:rFonts w:ascii="宋体" w:hAnsi="宋体" w:hint="eastAsia"/>
                <w:b/>
                <w:bCs/>
                <w:sz w:val="36"/>
                <w:szCs w:val="36"/>
                <w:u w:val="single"/>
              </w:rPr>
              <w:t>博导</w:t>
            </w:r>
            <w:r>
              <w:rPr>
                <w:rFonts w:ascii="宋体" w:hAnsi="宋体"/>
                <w:b/>
                <w:bCs/>
                <w:sz w:val="36"/>
                <w:szCs w:val="36"/>
                <w:u w:val="single"/>
              </w:rPr>
              <w:t xml:space="preserve">    □</w:t>
            </w:r>
            <w:r>
              <w:rPr>
                <w:rFonts w:ascii="宋体" w:hAnsi="宋体" w:hint="eastAsia"/>
                <w:b/>
                <w:bCs/>
                <w:sz w:val="36"/>
                <w:szCs w:val="36"/>
                <w:u w:val="single"/>
              </w:rPr>
              <w:t xml:space="preserve">硕导 </w:t>
            </w:r>
          </w:p>
        </w:tc>
      </w:tr>
      <w:tr w:rsidR="00E04BD4">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E04BD4">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360" w:lineRule="exact"/>
              <w:jc w:val="center"/>
              <w:rPr>
                <w:rFonts w:ascii="宋体" w:hAnsi="宋体"/>
                <w:b/>
                <w:bCs/>
                <w:sz w:val="30"/>
                <w:szCs w:val="30"/>
              </w:rPr>
            </w:pPr>
            <w:r>
              <w:rPr>
                <w:rFonts w:ascii="宋体" w:hAnsi="宋体"/>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E04BD4">
            <w:pPr>
              <w:spacing w:line="360" w:lineRule="exact"/>
              <w:jc w:val="center"/>
              <w:rPr>
                <w:rFonts w:ascii="宋体" w:hAnsi="宋体"/>
                <w:b/>
                <w:bCs/>
                <w:sz w:val="30"/>
                <w:szCs w:val="30"/>
              </w:rPr>
            </w:pPr>
          </w:p>
        </w:tc>
      </w:tr>
      <w:tr w:rsidR="00E04BD4">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360" w:lineRule="exact"/>
              <w:jc w:val="center"/>
              <w:rPr>
                <w:rFonts w:ascii="宋体" w:hAnsi="宋体"/>
                <w:b/>
                <w:bCs/>
                <w:sz w:val="30"/>
                <w:szCs w:val="30"/>
              </w:rPr>
            </w:pPr>
            <w:r>
              <w:rPr>
                <w:rFonts w:ascii="宋体" w:hAnsi="宋体"/>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8F5C6B">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E04BD4" w:rsidRDefault="00E04BD4">
            <w:pPr>
              <w:spacing w:line="360" w:lineRule="exact"/>
              <w:jc w:val="center"/>
              <w:rPr>
                <w:rFonts w:ascii="宋体" w:hAnsi="宋体"/>
                <w:b/>
                <w:bCs/>
                <w:sz w:val="30"/>
                <w:szCs w:val="30"/>
              </w:rPr>
            </w:pPr>
          </w:p>
        </w:tc>
      </w:tr>
    </w:tbl>
    <w:p w:rsidR="00E04BD4" w:rsidRDefault="00E04BD4">
      <w:pPr>
        <w:adjustRightInd w:val="0"/>
        <w:spacing w:line="360" w:lineRule="auto"/>
        <w:ind w:leftChars="738" w:left="1550" w:firstLine="11"/>
        <w:rPr>
          <w:rFonts w:ascii="宋体" w:hAnsi="宋体"/>
          <w:b/>
          <w:bCs/>
          <w:sz w:val="36"/>
          <w:szCs w:val="36"/>
        </w:rPr>
      </w:pPr>
    </w:p>
    <w:p w:rsidR="00E04BD4" w:rsidRDefault="00E04BD4">
      <w:pPr>
        <w:adjustRightInd w:val="0"/>
        <w:spacing w:line="360" w:lineRule="auto"/>
        <w:ind w:leftChars="738" w:left="1550" w:firstLine="11"/>
        <w:rPr>
          <w:rFonts w:ascii="宋体" w:hAnsi="宋体"/>
          <w:b/>
          <w:bCs/>
          <w:sz w:val="36"/>
          <w:szCs w:val="36"/>
          <w:u w:val="single"/>
        </w:rPr>
      </w:pPr>
    </w:p>
    <w:p w:rsidR="00E04BD4" w:rsidRDefault="00E04BD4">
      <w:pPr>
        <w:adjustRightInd w:val="0"/>
        <w:spacing w:line="360" w:lineRule="auto"/>
        <w:ind w:leftChars="738" w:left="1550" w:firstLine="11"/>
        <w:rPr>
          <w:rFonts w:ascii="宋体" w:hAnsi="宋体"/>
          <w:b/>
          <w:bCs/>
          <w:spacing w:val="240"/>
          <w:kern w:val="0"/>
          <w:sz w:val="36"/>
          <w:szCs w:val="36"/>
        </w:rPr>
      </w:pPr>
    </w:p>
    <w:p w:rsidR="00E04BD4" w:rsidRDefault="00E04BD4">
      <w:pPr>
        <w:adjustRightInd w:val="0"/>
        <w:spacing w:line="360" w:lineRule="auto"/>
        <w:ind w:leftChars="738" w:left="1550" w:firstLine="11"/>
        <w:rPr>
          <w:rFonts w:ascii="宋体" w:hAnsi="宋体"/>
          <w:b/>
          <w:bCs/>
          <w:spacing w:val="240"/>
          <w:kern w:val="0"/>
          <w:sz w:val="36"/>
          <w:szCs w:val="36"/>
        </w:rPr>
      </w:pPr>
    </w:p>
    <w:p w:rsidR="00E04BD4" w:rsidRDefault="00E04BD4">
      <w:pPr>
        <w:adjustRightInd w:val="0"/>
        <w:spacing w:line="360" w:lineRule="auto"/>
        <w:ind w:leftChars="738" w:left="1550" w:firstLine="11"/>
        <w:rPr>
          <w:rFonts w:ascii="宋体" w:hAnsi="宋体"/>
          <w:b/>
          <w:bCs/>
          <w:spacing w:val="240"/>
          <w:kern w:val="0"/>
          <w:sz w:val="36"/>
          <w:szCs w:val="36"/>
        </w:rPr>
      </w:pPr>
    </w:p>
    <w:p w:rsidR="00E04BD4" w:rsidRDefault="00E04BD4">
      <w:pPr>
        <w:adjustRightInd w:val="0"/>
        <w:spacing w:line="360" w:lineRule="auto"/>
        <w:ind w:leftChars="738" w:left="1550" w:firstLine="11"/>
        <w:rPr>
          <w:rFonts w:ascii="宋体" w:hAnsi="宋体"/>
          <w:b/>
          <w:bCs/>
          <w:spacing w:val="240"/>
          <w:kern w:val="0"/>
          <w:sz w:val="36"/>
          <w:szCs w:val="36"/>
        </w:rPr>
      </w:pPr>
    </w:p>
    <w:p w:rsidR="00E04BD4" w:rsidRDefault="00E04BD4">
      <w:pPr>
        <w:adjustRightInd w:val="0"/>
        <w:spacing w:line="800" w:lineRule="exact"/>
        <w:rPr>
          <w:rFonts w:eastAsia="楷体_GB2312"/>
          <w:sz w:val="28"/>
          <w:szCs w:val="20"/>
        </w:rPr>
      </w:pPr>
    </w:p>
    <w:p w:rsidR="00E04BD4" w:rsidRDefault="00E04BD4">
      <w:pPr>
        <w:adjustRightInd w:val="0"/>
        <w:spacing w:line="800" w:lineRule="exact"/>
        <w:rPr>
          <w:rFonts w:eastAsia="楷体_GB2312"/>
          <w:sz w:val="28"/>
          <w:szCs w:val="20"/>
        </w:rPr>
      </w:pPr>
    </w:p>
    <w:p w:rsidR="00E04BD4" w:rsidRDefault="00E04BD4">
      <w:pPr>
        <w:adjustRightInd w:val="0"/>
        <w:spacing w:line="580" w:lineRule="atLeast"/>
        <w:jc w:val="center"/>
        <w:rPr>
          <w:rFonts w:eastAsia="楷体_GB2312"/>
          <w:b/>
          <w:sz w:val="30"/>
          <w:szCs w:val="30"/>
        </w:rPr>
      </w:pPr>
    </w:p>
    <w:p w:rsidR="00E04BD4" w:rsidRDefault="00E04BD4">
      <w:pPr>
        <w:adjustRightInd w:val="0"/>
        <w:spacing w:line="580" w:lineRule="atLeast"/>
        <w:jc w:val="center"/>
        <w:rPr>
          <w:rFonts w:eastAsia="楷体_GB2312"/>
          <w:b/>
          <w:sz w:val="30"/>
          <w:szCs w:val="30"/>
        </w:rPr>
      </w:pPr>
    </w:p>
    <w:p w:rsidR="00E04BD4" w:rsidRDefault="008F5C6B">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E04BD4" w:rsidRDefault="008F5C6B">
      <w:pPr>
        <w:adjustRightInd w:val="0"/>
        <w:spacing w:line="660" w:lineRule="atLeast"/>
        <w:jc w:val="center"/>
        <w:rPr>
          <w:rFonts w:eastAsia="楷体_GB2312"/>
          <w:sz w:val="28"/>
          <w:szCs w:val="20"/>
        </w:rPr>
        <w:sectPr w:rsidR="00E04BD4">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Pr>
          <w:rFonts w:eastAsia="楷体_GB2312" w:hint="eastAsia"/>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21</w:t>
      </w:r>
      <w:r>
        <w:rPr>
          <w:rFonts w:eastAsia="楷体_GB2312"/>
          <w:sz w:val="28"/>
          <w:szCs w:val="20"/>
        </w:rPr>
        <w:t>日</w:t>
      </w:r>
    </w:p>
    <w:p w:rsidR="00E04BD4" w:rsidRDefault="00E04BD4">
      <w:pPr>
        <w:adjustRightInd w:val="0"/>
        <w:spacing w:line="660" w:lineRule="atLeast"/>
        <w:jc w:val="center"/>
        <w:rPr>
          <w:rFonts w:ascii="仿宋" w:eastAsia="仿宋" w:hAnsi="仿宋"/>
          <w:sz w:val="28"/>
          <w:szCs w:val="20"/>
        </w:rPr>
      </w:pPr>
    </w:p>
    <w:p w:rsidR="00E04BD4" w:rsidRDefault="00E04BD4">
      <w:pPr>
        <w:adjustRightInd w:val="0"/>
        <w:spacing w:line="660" w:lineRule="atLeast"/>
        <w:rPr>
          <w:rFonts w:ascii="仿宋" w:eastAsia="仿宋" w:hAnsi="仿宋"/>
          <w:sz w:val="28"/>
          <w:szCs w:val="20"/>
        </w:rPr>
      </w:pPr>
    </w:p>
    <w:p w:rsidR="00E04BD4" w:rsidRDefault="008F5C6B">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E04BD4" w:rsidRDefault="00E04BD4">
      <w:pPr>
        <w:adjustRightInd w:val="0"/>
        <w:spacing w:line="660" w:lineRule="atLeast"/>
        <w:rPr>
          <w:rFonts w:ascii="仿宋" w:eastAsia="仿宋" w:hAnsi="仿宋"/>
          <w:sz w:val="52"/>
          <w:szCs w:val="52"/>
        </w:rPr>
      </w:pPr>
    </w:p>
    <w:p w:rsidR="00E04BD4" w:rsidRDefault="008F5C6B">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E04BD4" w:rsidRDefault="008F5C6B">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Pr>
          <w:rFonts w:ascii="仿宋" w:eastAsia="仿宋" w:hAnsi="仿宋" w:hint="eastAsia"/>
          <w:sz w:val="28"/>
          <w:szCs w:val="20"/>
        </w:rPr>
        <w:t>科研项目、科研成果获奖、学术论文等级按照《哈尔滨理工大学科研项目、科研成果获奖与学术论文分类等级认定办法（试行）》（校发〔2021〕74号）填写；专利填写成果转化情况，如“5万元”。</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E04BD4" w:rsidRDefault="008F5C6B">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申报学院和校学位评定委员会办公室</w:t>
      </w:r>
      <w:bookmarkEnd w:id="1"/>
      <w:r>
        <w:rPr>
          <w:rFonts w:ascii="仿宋" w:eastAsia="仿宋" w:hAnsi="仿宋" w:hint="eastAsia"/>
          <w:sz w:val="28"/>
          <w:szCs w:val="20"/>
        </w:rPr>
        <w:t>。</w:t>
      </w:r>
      <w:bookmarkEnd w:id="2"/>
    </w:p>
    <w:p w:rsidR="00E04BD4" w:rsidRDefault="008F5C6B">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E04BD4">
        <w:trPr>
          <w:cantSplit/>
          <w:trHeight w:val="624"/>
        </w:trPr>
        <w:tc>
          <w:tcPr>
            <w:tcW w:w="1923" w:type="dxa"/>
            <w:gridSpan w:val="2"/>
            <w:vAlign w:val="center"/>
          </w:tcPr>
          <w:p w:rsidR="00E04BD4" w:rsidRDefault="008F5C6B">
            <w:pPr>
              <w:jc w:val="center"/>
              <w:rPr>
                <w:sz w:val="24"/>
              </w:rPr>
            </w:pPr>
            <w:r>
              <w:rPr>
                <w:rFonts w:hint="eastAsia"/>
                <w:sz w:val="24"/>
              </w:rPr>
              <w:t>姓名</w:t>
            </w:r>
          </w:p>
        </w:tc>
        <w:tc>
          <w:tcPr>
            <w:tcW w:w="1480" w:type="dxa"/>
            <w:vAlign w:val="center"/>
          </w:tcPr>
          <w:p w:rsidR="00E04BD4" w:rsidRDefault="008F5C6B">
            <w:pPr>
              <w:jc w:val="center"/>
              <w:rPr>
                <w:sz w:val="24"/>
              </w:rPr>
            </w:pPr>
            <w:r>
              <w:rPr>
                <w:sz w:val="24"/>
              </w:rPr>
              <w:t>李枕</w:t>
            </w:r>
          </w:p>
        </w:tc>
        <w:tc>
          <w:tcPr>
            <w:tcW w:w="1276" w:type="dxa"/>
            <w:gridSpan w:val="2"/>
            <w:vAlign w:val="center"/>
          </w:tcPr>
          <w:p w:rsidR="00E04BD4" w:rsidRDefault="008F5C6B">
            <w:pPr>
              <w:jc w:val="center"/>
              <w:rPr>
                <w:sz w:val="24"/>
              </w:rPr>
            </w:pPr>
            <w:r>
              <w:rPr>
                <w:rFonts w:hint="eastAsia"/>
                <w:sz w:val="24"/>
              </w:rPr>
              <w:t>性别</w:t>
            </w:r>
          </w:p>
        </w:tc>
        <w:tc>
          <w:tcPr>
            <w:tcW w:w="1559" w:type="dxa"/>
            <w:vAlign w:val="center"/>
          </w:tcPr>
          <w:p w:rsidR="00E04BD4" w:rsidRDefault="008F5C6B">
            <w:pPr>
              <w:jc w:val="center"/>
              <w:rPr>
                <w:sz w:val="24"/>
              </w:rPr>
            </w:pPr>
            <w:r>
              <w:rPr>
                <w:sz w:val="24"/>
              </w:rPr>
              <w:t>男</w:t>
            </w:r>
          </w:p>
        </w:tc>
        <w:tc>
          <w:tcPr>
            <w:tcW w:w="1701" w:type="dxa"/>
            <w:gridSpan w:val="2"/>
            <w:vAlign w:val="center"/>
          </w:tcPr>
          <w:p w:rsidR="00E04BD4" w:rsidRDefault="008F5C6B">
            <w:pPr>
              <w:jc w:val="center"/>
              <w:rPr>
                <w:sz w:val="24"/>
              </w:rPr>
            </w:pPr>
            <w:r>
              <w:rPr>
                <w:rFonts w:hint="eastAsia"/>
                <w:sz w:val="24"/>
              </w:rPr>
              <w:t>民族</w:t>
            </w:r>
          </w:p>
        </w:tc>
        <w:tc>
          <w:tcPr>
            <w:tcW w:w="1985" w:type="dxa"/>
            <w:gridSpan w:val="2"/>
            <w:vAlign w:val="center"/>
          </w:tcPr>
          <w:p w:rsidR="00E04BD4" w:rsidRDefault="008F5C6B">
            <w:pPr>
              <w:jc w:val="center"/>
              <w:rPr>
                <w:sz w:val="24"/>
              </w:rPr>
            </w:pPr>
            <w:r>
              <w:rPr>
                <w:sz w:val="24"/>
              </w:rPr>
              <w:t>汉族</w:t>
            </w:r>
          </w:p>
        </w:tc>
      </w:tr>
      <w:tr w:rsidR="00E04BD4">
        <w:trPr>
          <w:cantSplit/>
          <w:trHeight w:val="624"/>
        </w:trPr>
        <w:tc>
          <w:tcPr>
            <w:tcW w:w="1923" w:type="dxa"/>
            <w:gridSpan w:val="2"/>
            <w:vAlign w:val="center"/>
          </w:tcPr>
          <w:p w:rsidR="00E04BD4" w:rsidRDefault="008F5C6B">
            <w:pPr>
              <w:jc w:val="center"/>
              <w:rPr>
                <w:sz w:val="24"/>
              </w:rPr>
            </w:pPr>
            <w:r>
              <w:rPr>
                <w:rFonts w:hint="eastAsia"/>
                <w:sz w:val="24"/>
              </w:rPr>
              <w:t>政治面貌</w:t>
            </w:r>
          </w:p>
        </w:tc>
        <w:tc>
          <w:tcPr>
            <w:tcW w:w="1480" w:type="dxa"/>
            <w:vAlign w:val="center"/>
          </w:tcPr>
          <w:p w:rsidR="00E04BD4" w:rsidRDefault="008F5C6B">
            <w:pPr>
              <w:jc w:val="center"/>
              <w:rPr>
                <w:sz w:val="24"/>
              </w:rPr>
            </w:pPr>
            <w:r>
              <w:rPr>
                <w:sz w:val="24"/>
              </w:rPr>
              <w:t>中共党员</w:t>
            </w:r>
          </w:p>
        </w:tc>
        <w:tc>
          <w:tcPr>
            <w:tcW w:w="1276" w:type="dxa"/>
            <w:gridSpan w:val="2"/>
            <w:vAlign w:val="center"/>
          </w:tcPr>
          <w:p w:rsidR="00E04BD4" w:rsidRDefault="008F5C6B">
            <w:pPr>
              <w:jc w:val="center"/>
              <w:rPr>
                <w:sz w:val="24"/>
              </w:rPr>
            </w:pPr>
            <w:r>
              <w:rPr>
                <w:rFonts w:hint="eastAsia"/>
                <w:sz w:val="24"/>
              </w:rPr>
              <w:t>出生年月</w:t>
            </w:r>
          </w:p>
        </w:tc>
        <w:tc>
          <w:tcPr>
            <w:tcW w:w="1559" w:type="dxa"/>
            <w:vAlign w:val="center"/>
          </w:tcPr>
          <w:p w:rsidR="00E04BD4" w:rsidRDefault="008F5C6B">
            <w:pPr>
              <w:jc w:val="center"/>
              <w:rPr>
                <w:sz w:val="24"/>
              </w:rPr>
            </w:pPr>
            <w:r>
              <w:rPr>
                <w:rFonts w:hint="eastAsia"/>
                <w:sz w:val="24"/>
              </w:rPr>
              <w:t>1</w:t>
            </w:r>
            <w:r>
              <w:rPr>
                <w:sz w:val="24"/>
              </w:rPr>
              <w:t>992</w:t>
            </w:r>
            <w:r>
              <w:rPr>
                <w:sz w:val="24"/>
              </w:rPr>
              <w:t>年</w:t>
            </w:r>
            <w:r>
              <w:rPr>
                <w:rFonts w:hint="eastAsia"/>
                <w:sz w:val="24"/>
              </w:rPr>
              <w:t>1</w:t>
            </w:r>
            <w:r>
              <w:rPr>
                <w:sz w:val="24"/>
              </w:rPr>
              <w:t>1</w:t>
            </w:r>
            <w:r>
              <w:rPr>
                <w:sz w:val="24"/>
              </w:rPr>
              <w:t>月</w:t>
            </w:r>
          </w:p>
        </w:tc>
        <w:tc>
          <w:tcPr>
            <w:tcW w:w="1701" w:type="dxa"/>
            <w:gridSpan w:val="2"/>
            <w:vAlign w:val="center"/>
          </w:tcPr>
          <w:p w:rsidR="00E04BD4" w:rsidRDefault="008F5C6B">
            <w:pPr>
              <w:jc w:val="center"/>
              <w:rPr>
                <w:sz w:val="24"/>
              </w:rPr>
            </w:pPr>
            <w:r>
              <w:rPr>
                <w:rFonts w:hint="eastAsia"/>
                <w:sz w:val="24"/>
              </w:rPr>
              <w:t>年龄</w:t>
            </w:r>
          </w:p>
        </w:tc>
        <w:tc>
          <w:tcPr>
            <w:tcW w:w="1985" w:type="dxa"/>
            <w:gridSpan w:val="2"/>
            <w:vAlign w:val="center"/>
          </w:tcPr>
          <w:p w:rsidR="00E04BD4" w:rsidRDefault="008F5C6B">
            <w:pPr>
              <w:jc w:val="center"/>
              <w:rPr>
                <w:sz w:val="24"/>
                <w:highlight w:val="yellow"/>
              </w:rPr>
            </w:pPr>
            <w:r>
              <w:rPr>
                <w:rFonts w:hint="eastAsia"/>
                <w:sz w:val="24"/>
              </w:rPr>
              <w:t>3</w:t>
            </w:r>
            <w:r>
              <w:rPr>
                <w:sz w:val="24"/>
              </w:rPr>
              <w:t>1</w:t>
            </w:r>
          </w:p>
        </w:tc>
      </w:tr>
      <w:tr w:rsidR="00E04BD4">
        <w:trPr>
          <w:cantSplit/>
          <w:trHeight w:val="624"/>
        </w:trPr>
        <w:tc>
          <w:tcPr>
            <w:tcW w:w="1923" w:type="dxa"/>
            <w:gridSpan w:val="2"/>
            <w:vAlign w:val="center"/>
          </w:tcPr>
          <w:p w:rsidR="00E04BD4" w:rsidRDefault="008F5C6B">
            <w:pPr>
              <w:jc w:val="center"/>
              <w:rPr>
                <w:sz w:val="24"/>
              </w:rPr>
            </w:pPr>
            <w:r>
              <w:rPr>
                <w:rFonts w:hint="eastAsia"/>
                <w:sz w:val="24"/>
              </w:rPr>
              <w:t>所在系</w:t>
            </w:r>
          </w:p>
        </w:tc>
        <w:tc>
          <w:tcPr>
            <w:tcW w:w="2756" w:type="dxa"/>
            <w:gridSpan w:val="3"/>
            <w:vAlign w:val="center"/>
          </w:tcPr>
          <w:p w:rsidR="00E04BD4" w:rsidRDefault="008F5C6B">
            <w:pPr>
              <w:jc w:val="center"/>
              <w:rPr>
                <w:sz w:val="24"/>
              </w:rPr>
            </w:pPr>
            <w:r>
              <w:rPr>
                <w:sz w:val="24"/>
              </w:rPr>
              <w:t>高电压技术系</w:t>
            </w:r>
          </w:p>
        </w:tc>
        <w:tc>
          <w:tcPr>
            <w:tcW w:w="1559" w:type="dxa"/>
            <w:vAlign w:val="center"/>
          </w:tcPr>
          <w:p w:rsidR="00E04BD4" w:rsidRDefault="008F5C6B">
            <w:pPr>
              <w:jc w:val="center"/>
              <w:rPr>
                <w:sz w:val="24"/>
              </w:rPr>
            </w:pPr>
            <w:r>
              <w:rPr>
                <w:rFonts w:hint="eastAsia"/>
                <w:sz w:val="24"/>
              </w:rPr>
              <w:t>行政职务</w:t>
            </w:r>
          </w:p>
        </w:tc>
        <w:tc>
          <w:tcPr>
            <w:tcW w:w="3686" w:type="dxa"/>
            <w:gridSpan w:val="4"/>
            <w:vAlign w:val="center"/>
          </w:tcPr>
          <w:p w:rsidR="00E04BD4" w:rsidRDefault="008F5C6B">
            <w:pPr>
              <w:jc w:val="center"/>
              <w:rPr>
                <w:sz w:val="24"/>
                <w:highlight w:val="yellow"/>
              </w:rPr>
            </w:pPr>
            <w:r>
              <w:rPr>
                <w:sz w:val="24"/>
              </w:rPr>
              <w:t>教师</w:t>
            </w:r>
          </w:p>
        </w:tc>
      </w:tr>
      <w:tr w:rsidR="00E04BD4">
        <w:trPr>
          <w:cantSplit/>
          <w:trHeight w:val="624"/>
        </w:trPr>
        <w:tc>
          <w:tcPr>
            <w:tcW w:w="1923" w:type="dxa"/>
            <w:gridSpan w:val="2"/>
            <w:vAlign w:val="center"/>
          </w:tcPr>
          <w:p w:rsidR="00E04BD4" w:rsidRDefault="008F5C6B">
            <w:pPr>
              <w:jc w:val="center"/>
              <w:rPr>
                <w:sz w:val="24"/>
              </w:rPr>
            </w:pPr>
            <w:r>
              <w:rPr>
                <w:sz w:val="24"/>
              </w:rPr>
              <w:t>专业技术职务</w:t>
            </w:r>
          </w:p>
          <w:p w:rsidR="00E04BD4" w:rsidRDefault="008F5C6B">
            <w:pPr>
              <w:jc w:val="center"/>
              <w:rPr>
                <w:sz w:val="24"/>
              </w:rPr>
            </w:pPr>
            <w:r>
              <w:rPr>
                <w:sz w:val="24"/>
              </w:rPr>
              <w:t>及任职</w:t>
            </w:r>
            <w:r>
              <w:rPr>
                <w:rFonts w:hint="eastAsia"/>
                <w:sz w:val="24"/>
              </w:rPr>
              <w:t>年月</w:t>
            </w:r>
          </w:p>
        </w:tc>
        <w:tc>
          <w:tcPr>
            <w:tcW w:w="2756" w:type="dxa"/>
            <w:gridSpan w:val="3"/>
            <w:vAlign w:val="center"/>
          </w:tcPr>
          <w:p w:rsidR="00E04BD4" w:rsidRDefault="008F5C6B">
            <w:pPr>
              <w:jc w:val="center"/>
              <w:rPr>
                <w:sz w:val="24"/>
              </w:rPr>
            </w:pPr>
            <w:r>
              <w:rPr>
                <w:sz w:val="24"/>
              </w:rPr>
              <w:t>副教授</w:t>
            </w:r>
          </w:p>
          <w:p w:rsidR="00E04BD4" w:rsidRDefault="008F5C6B">
            <w:pPr>
              <w:jc w:val="center"/>
              <w:rPr>
                <w:sz w:val="24"/>
              </w:rPr>
            </w:pPr>
            <w:r>
              <w:rPr>
                <w:rFonts w:hint="eastAsia"/>
                <w:sz w:val="24"/>
              </w:rPr>
              <w:t>2</w:t>
            </w:r>
            <w:r>
              <w:rPr>
                <w:sz w:val="24"/>
              </w:rPr>
              <w:t>022</w:t>
            </w:r>
            <w:r>
              <w:rPr>
                <w:sz w:val="24"/>
              </w:rPr>
              <w:t>年</w:t>
            </w:r>
            <w:r>
              <w:rPr>
                <w:rFonts w:hint="eastAsia"/>
                <w:sz w:val="24"/>
              </w:rPr>
              <w:t>4</w:t>
            </w:r>
            <w:r>
              <w:rPr>
                <w:rFonts w:hint="eastAsia"/>
                <w:sz w:val="24"/>
              </w:rPr>
              <w:t>月至今</w:t>
            </w:r>
          </w:p>
        </w:tc>
        <w:tc>
          <w:tcPr>
            <w:tcW w:w="1559" w:type="dxa"/>
            <w:vAlign w:val="center"/>
          </w:tcPr>
          <w:p w:rsidR="00E04BD4" w:rsidRDefault="008F5C6B">
            <w:pPr>
              <w:jc w:val="center"/>
              <w:rPr>
                <w:sz w:val="24"/>
              </w:rPr>
            </w:pPr>
            <w:r>
              <w:rPr>
                <w:rFonts w:hint="eastAsia"/>
                <w:sz w:val="24"/>
              </w:rPr>
              <w:t>学历、学位</w:t>
            </w:r>
          </w:p>
        </w:tc>
        <w:tc>
          <w:tcPr>
            <w:tcW w:w="3686" w:type="dxa"/>
            <w:gridSpan w:val="4"/>
            <w:vAlign w:val="center"/>
          </w:tcPr>
          <w:p w:rsidR="00E04BD4" w:rsidRDefault="008F5C6B">
            <w:pPr>
              <w:jc w:val="center"/>
              <w:rPr>
                <w:sz w:val="24"/>
              </w:rPr>
            </w:pPr>
            <w:r>
              <w:rPr>
                <w:sz w:val="24"/>
              </w:rPr>
              <w:t>博士研究生、工学博士</w:t>
            </w:r>
          </w:p>
        </w:tc>
      </w:tr>
      <w:tr w:rsidR="00E04BD4">
        <w:trPr>
          <w:cantSplit/>
          <w:trHeight w:val="624"/>
        </w:trPr>
        <w:tc>
          <w:tcPr>
            <w:tcW w:w="1923" w:type="dxa"/>
            <w:gridSpan w:val="2"/>
            <w:vAlign w:val="center"/>
          </w:tcPr>
          <w:p w:rsidR="00E04BD4" w:rsidRDefault="008F5C6B">
            <w:pPr>
              <w:jc w:val="center"/>
              <w:rPr>
                <w:sz w:val="24"/>
              </w:rPr>
            </w:pPr>
            <w:r>
              <w:rPr>
                <w:sz w:val="24"/>
              </w:rPr>
              <w:t>E-mail</w:t>
            </w:r>
          </w:p>
        </w:tc>
        <w:tc>
          <w:tcPr>
            <w:tcW w:w="2756" w:type="dxa"/>
            <w:gridSpan w:val="3"/>
            <w:vAlign w:val="center"/>
          </w:tcPr>
          <w:p w:rsidR="00E04BD4" w:rsidRDefault="008F5C6B">
            <w:pPr>
              <w:jc w:val="center"/>
              <w:rPr>
                <w:sz w:val="24"/>
              </w:rPr>
            </w:pPr>
            <w:r>
              <w:rPr>
                <w:sz w:val="24"/>
              </w:rPr>
              <w:t>lizhenl1992@163.com</w:t>
            </w:r>
          </w:p>
        </w:tc>
        <w:tc>
          <w:tcPr>
            <w:tcW w:w="1559" w:type="dxa"/>
            <w:vAlign w:val="center"/>
          </w:tcPr>
          <w:p w:rsidR="00E04BD4" w:rsidRDefault="008F5C6B">
            <w:pPr>
              <w:jc w:val="center"/>
              <w:rPr>
                <w:sz w:val="24"/>
              </w:rPr>
            </w:pPr>
            <w:r>
              <w:rPr>
                <w:sz w:val="24"/>
              </w:rPr>
              <w:t>联系电话</w:t>
            </w:r>
          </w:p>
        </w:tc>
        <w:tc>
          <w:tcPr>
            <w:tcW w:w="3686" w:type="dxa"/>
            <w:gridSpan w:val="4"/>
            <w:vAlign w:val="center"/>
          </w:tcPr>
          <w:p w:rsidR="00E04BD4" w:rsidRDefault="008F5C6B">
            <w:pPr>
              <w:jc w:val="center"/>
              <w:rPr>
                <w:sz w:val="24"/>
              </w:rPr>
            </w:pPr>
            <w:r>
              <w:rPr>
                <w:rFonts w:hint="eastAsia"/>
                <w:sz w:val="24"/>
              </w:rPr>
              <w:t>1</w:t>
            </w:r>
            <w:r>
              <w:rPr>
                <w:sz w:val="24"/>
              </w:rPr>
              <w:t>5109216154</w:t>
            </w:r>
          </w:p>
        </w:tc>
      </w:tr>
      <w:tr w:rsidR="00E04BD4">
        <w:trPr>
          <w:cantSplit/>
          <w:trHeight w:val="624"/>
        </w:trPr>
        <w:tc>
          <w:tcPr>
            <w:tcW w:w="9924" w:type="dxa"/>
            <w:gridSpan w:val="10"/>
            <w:vAlign w:val="center"/>
          </w:tcPr>
          <w:p w:rsidR="00E04BD4" w:rsidRDefault="008F5C6B">
            <w:pPr>
              <w:jc w:val="center"/>
              <w:rPr>
                <w:b/>
                <w:bCs/>
                <w:sz w:val="24"/>
              </w:rPr>
            </w:pPr>
            <w:r>
              <w:rPr>
                <w:b/>
                <w:bCs/>
                <w:sz w:val="24"/>
              </w:rPr>
              <w:t>主要学习经历</w:t>
            </w:r>
          </w:p>
          <w:p w:rsidR="00E04BD4" w:rsidRDefault="008F5C6B">
            <w:pPr>
              <w:jc w:val="center"/>
              <w:rPr>
                <w:b/>
                <w:bCs/>
                <w:sz w:val="24"/>
              </w:rPr>
            </w:pPr>
            <w:r>
              <w:rPr>
                <w:b/>
                <w:bCs/>
                <w:sz w:val="24"/>
              </w:rPr>
              <w:t>（</w:t>
            </w:r>
            <w:r>
              <w:rPr>
                <w:rFonts w:hint="eastAsia"/>
                <w:b/>
                <w:bCs/>
                <w:sz w:val="24"/>
              </w:rPr>
              <w:t>从本科填起，</w:t>
            </w:r>
            <w:r>
              <w:rPr>
                <w:b/>
                <w:bCs/>
                <w:sz w:val="24"/>
              </w:rPr>
              <w:t>含国外学习或进修经历）</w:t>
            </w:r>
          </w:p>
        </w:tc>
      </w:tr>
      <w:tr w:rsidR="00E04BD4">
        <w:trPr>
          <w:cantSplit/>
          <w:trHeight w:val="624"/>
        </w:trPr>
        <w:tc>
          <w:tcPr>
            <w:tcW w:w="1923" w:type="dxa"/>
            <w:gridSpan w:val="2"/>
            <w:vAlign w:val="center"/>
          </w:tcPr>
          <w:p w:rsidR="00E04BD4" w:rsidRDefault="008F5C6B">
            <w:pPr>
              <w:jc w:val="center"/>
              <w:rPr>
                <w:sz w:val="24"/>
              </w:rPr>
            </w:pPr>
            <w:r>
              <w:rPr>
                <w:sz w:val="24"/>
              </w:rPr>
              <w:t>自何年月</w:t>
            </w:r>
          </w:p>
        </w:tc>
        <w:tc>
          <w:tcPr>
            <w:tcW w:w="1560" w:type="dxa"/>
            <w:gridSpan w:val="2"/>
            <w:vAlign w:val="center"/>
          </w:tcPr>
          <w:p w:rsidR="00E04BD4" w:rsidRDefault="008F5C6B">
            <w:pPr>
              <w:jc w:val="center"/>
              <w:rPr>
                <w:sz w:val="24"/>
              </w:rPr>
            </w:pPr>
            <w:r>
              <w:rPr>
                <w:sz w:val="24"/>
              </w:rPr>
              <w:t>至何年月</w:t>
            </w:r>
          </w:p>
        </w:tc>
        <w:tc>
          <w:tcPr>
            <w:tcW w:w="2755" w:type="dxa"/>
            <w:gridSpan w:val="2"/>
            <w:vAlign w:val="center"/>
          </w:tcPr>
          <w:p w:rsidR="00E04BD4" w:rsidRDefault="008F5C6B">
            <w:pPr>
              <w:jc w:val="center"/>
              <w:rPr>
                <w:sz w:val="24"/>
              </w:rPr>
            </w:pPr>
            <w:r>
              <w:rPr>
                <w:sz w:val="24"/>
              </w:rPr>
              <w:t>学校</w:t>
            </w:r>
          </w:p>
        </w:tc>
        <w:tc>
          <w:tcPr>
            <w:tcW w:w="1701" w:type="dxa"/>
            <w:gridSpan w:val="2"/>
            <w:vAlign w:val="center"/>
          </w:tcPr>
          <w:p w:rsidR="00E04BD4" w:rsidRDefault="008F5C6B">
            <w:pPr>
              <w:jc w:val="center"/>
              <w:rPr>
                <w:sz w:val="24"/>
              </w:rPr>
            </w:pPr>
            <w:r>
              <w:rPr>
                <w:sz w:val="24"/>
              </w:rPr>
              <w:t>专业</w:t>
            </w:r>
          </w:p>
        </w:tc>
        <w:tc>
          <w:tcPr>
            <w:tcW w:w="851" w:type="dxa"/>
            <w:vAlign w:val="center"/>
          </w:tcPr>
          <w:p w:rsidR="00E04BD4" w:rsidRDefault="008F5C6B">
            <w:pPr>
              <w:jc w:val="center"/>
              <w:rPr>
                <w:sz w:val="24"/>
              </w:rPr>
            </w:pPr>
            <w:r>
              <w:rPr>
                <w:sz w:val="24"/>
              </w:rPr>
              <w:t>学历</w:t>
            </w:r>
          </w:p>
        </w:tc>
        <w:tc>
          <w:tcPr>
            <w:tcW w:w="1134" w:type="dxa"/>
            <w:vAlign w:val="center"/>
          </w:tcPr>
          <w:p w:rsidR="00E04BD4" w:rsidRDefault="008F5C6B">
            <w:pPr>
              <w:jc w:val="center"/>
              <w:rPr>
                <w:sz w:val="24"/>
              </w:rPr>
            </w:pPr>
            <w:r>
              <w:rPr>
                <w:sz w:val="24"/>
              </w:rPr>
              <w:t>学位</w:t>
            </w:r>
          </w:p>
        </w:tc>
      </w:tr>
      <w:tr w:rsidR="00E04BD4">
        <w:trPr>
          <w:cantSplit/>
          <w:trHeight w:val="624"/>
        </w:trPr>
        <w:tc>
          <w:tcPr>
            <w:tcW w:w="1923"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2</w:t>
            </w:r>
            <w:r>
              <w:rPr>
                <w:rFonts w:ascii="宋体" w:hAnsi="宋体"/>
                <w:sz w:val="20"/>
                <w:szCs w:val="20"/>
              </w:rPr>
              <w:t>015</w:t>
            </w:r>
            <w:r>
              <w:rPr>
                <w:rFonts w:ascii="宋体" w:hAnsi="宋体" w:hint="eastAsia"/>
                <w:sz w:val="20"/>
                <w:szCs w:val="20"/>
              </w:rPr>
              <w:t>年</w:t>
            </w:r>
            <w:r>
              <w:rPr>
                <w:rFonts w:ascii="宋体" w:hAnsi="宋体"/>
                <w:sz w:val="20"/>
                <w:szCs w:val="20"/>
              </w:rPr>
              <w:t>09月</w:t>
            </w:r>
          </w:p>
        </w:tc>
        <w:tc>
          <w:tcPr>
            <w:tcW w:w="1560"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2</w:t>
            </w:r>
            <w:r>
              <w:rPr>
                <w:rFonts w:ascii="宋体" w:hAnsi="宋体"/>
                <w:sz w:val="20"/>
                <w:szCs w:val="20"/>
              </w:rPr>
              <w:t>021</w:t>
            </w:r>
            <w:r>
              <w:rPr>
                <w:rFonts w:ascii="宋体" w:hAnsi="宋体" w:hint="eastAsia"/>
                <w:sz w:val="20"/>
                <w:szCs w:val="20"/>
              </w:rPr>
              <w:t>年</w:t>
            </w:r>
            <w:r>
              <w:rPr>
                <w:rFonts w:ascii="宋体" w:hAnsi="宋体"/>
                <w:sz w:val="20"/>
                <w:szCs w:val="20"/>
              </w:rPr>
              <w:t>06月</w:t>
            </w:r>
          </w:p>
        </w:tc>
        <w:tc>
          <w:tcPr>
            <w:tcW w:w="2755"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西安交通大学</w:t>
            </w:r>
          </w:p>
        </w:tc>
        <w:tc>
          <w:tcPr>
            <w:tcW w:w="1701"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电气工程（硕博连读）</w:t>
            </w:r>
          </w:p>
        </w:tc>
        <w:tc>
          <w:tcPr>
            <w:tcW w:w="851" w:type="dxa"/>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博士研究生</w:t>
            </w:r>
          </w:p>
        </w:tc>
        <w:tc>
          <w:tcPr>
            <w:tcW w:w="1134" w:type="dxa"/>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工学博士</w:t>
            </w:r>
          </w:p>
        </w:tc>
      </w:tr>
      <w:tr w:rsidR="00E04BD4">
        <w:trPr>
          <w:cantSplit/>
          <w:trHeight w:val="624"/>
        </w:trPr>
        <w:tc>
          <w:tcPr>
            <w:tcW w:w="1923"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2</w:t>
            </w:r>
            <w:r>
              <w:rPr>
                <w:rFonts w:ascii="宋体" w:hAnsi="宋体"/>
                <w:sz w:val="20"/>
                <w:szCs w:val="20"/>
              </w:rPr>
              <w:t>011</w:t>
            </w:r>
            <w:r>
              <w:rPr>
                <w:rFonts w:ascii="宋体" w:hAnsi="宋体" w:hint="eastAsia"/>
                <w:sz w:val="20"/>
                <w:szCs w:val="20"/>
              </w:rPr>
              <w:t>年</w:t>
            </w:r>
            <w:r>
              <w:rPr>
                <w:rFonts w:ascii="宋体" w:hAnsi="宋体"/>
                <w:sz w:val="20"/>
                <w:szCs w:val="20"/>
              </w:rPr>
              <w:t>09月</w:t>
            </w:r>
          </w:p>
        </w:tc>
        <w:tc>
          <w:tcPr>
            <w:tcW w:w="1560"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2</w:t>
            </w:r>
            <w:r>
              <w:rPr>
                <w:rFonts w:ascii="宋体" w:hAnsi="宋体"/>
                <w:sz w:val="20"/>
                <w:szCs w:val="20"/>
              </w:rPr>
              <w:t>015</w:t>
            </w:r>
            <w:r>
              <w:rPr>
                <w:rFonts w:ascii="宋体" w:hAnsi="宋体" w:hint="eastAsia"/>
                <w:sz w:val="20"/>
                <w:szCs w:val="20"/>
              </w:rPr>
              <w:t>年</w:t>
            </w:r>
            <w:r>
              <w:rPr>
                <w:rFonts w:ascii="宋体" w:hAnsi="宋体"/>
                <w:sz w:val="20"/>
                <w:szCs w:val="20"/>
              </w:rPr>
              <w:t>06月</w:t>
            </w:r>
          </w:p>
        </w:tc>
        <w:tc>
          <w:tcPr>
            <w:tcW w:w="2755"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hint="eastAsia"/>
                <w:sz w:val="20"/>
                <w:szCs w:val="20"/>
              </w:rPr>
              <w:t>西安交通大学</w:t>
            </w:r>
          </w:p>
        </w:tc>
        <w:tc>
          <w:tcPr>
            <w:tcW w:w="1701" w:type="dxa"/>
            <w:gridSpan w:val="2"/>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电气工程及其自动化</w:t>
            </w:r>
          </w:p>
        </w:tc>
        <w:tc>
          <w:tcPr>
            <w:tcW w:w="851" w:type="dxa"/>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本科生</w:t>
            </w:r>
          </w:p>
        </w:tc>
        <w:tc>
          <w:tcPr>
            <w:tcW w:w="1134" w:type="dxa"/>
            <w:tcBorders>
              <w:bottom w:val="single" w:sz="4" w:space="0" w:color="auto"/>
            </w:tcBorders>
            <w:vAlign w:val="center"/>
          </w:tcPr>
          <w:p w:rsidR="00E04BD4" w:rsidRDefault="008F5C6B">
            <w:pPr>
              <w:jc w:val="center"/>
              <w:rPr>
                <w:rFonts w:ascii="宋体" w:hAnsi="宋体"/>
                <w:sz w:val="20"/>
                <w:szCs w:val="20"/>
              </w:rPr>
            </w:pPr>
            <w:r>
              <w:rPr>
                <w:rFonts w:ascii="宋体" w:hAnsi="宋体"/>
                <w:sz w:val="20"/>
                <w:szCs w:val="20"/>
              </w:rPr>
              <w:t>工学学士</w:t>
            </w:r>
          </w:p>
        </w:tc>
      </w:tr>
      <w:tr w:rsidR="00E04BD4">
        <w:trPr>
          <w:cantSplit/>
          <w:trHeight w:val="624"/>
        </w:trPr>
        <w:tc>
          <w:tcPr>
            <w:tcW w:w="1923" w:type="dxa"/>
            <w:gridSpan w:val="2"/>
            <w:tcBorders>
              <w:bottom w:val="single" w:sz="4" w:space="0" w:color="auto"/>
            </w:tcBorders>
            <w:vAlign w:val="center"/>
          </w:tcPr>
          <w:p w:rsidR="00E04BD4" w:rsidRDefault="00E04BD4">
            <w:pPr>
              <w:jc w:val="center"/>
              <w:rPr>
                <w:rFonts w:ascii="宋体" w:hAnsi="宋体"/>
                <w:sz w:val="20"/>
                <w:szCs w:val="20"/>
              </w:rPr>
            </w:pPr>
          </w:p>
        </w:tc>
        <w:tc>
          <w:tcPr>
            <w:tcW w:w="1560" w:type="dxa"/>
            <w:gridSpan w:val="2"/>
            <w:tcBorders>
              <w:bottom w:val="single" w:sz="4" w:space="0" w:color="auto"/>
            </w:tcBorders>
            <w:vAlign w:val="center"/>
          </w:tcPr>
          <w:p w:rsidR="00E04BD4" w:rsidRDefault="00E04BD4">
            <w:pPr>
              <w:jc w:val="center"/>
              <w:rPr>
                <w:rFonts w:ascii="宋体" w:hAnsi="宋体"/>
                <w:sz w:val="20"/>
                <w:szCs w:val="20"/>
              </w:rPr>
            </w:pPr>
          </w:p>
        </w:tc>
        <w:tc>
          <w:tcPr>
            <w:tcW w:w="2755" w:type="dxa"/>
            <w:gridSpan w:val="2"/>
            <w:tcBorders>
              <w:bottom w:val="single" w:sz="4" w:space="0" w:color="auto"/>
            </w:tcBorders>
            <w:vAlign w:val="center"/>
          </w:tcPr>
          <w:p w:rsidR="00E04BD4" w:rsidRDefault="00E04BD4">
            <w:pPr>
              <w:jc w:val="center"/>
              <w:rPr>
                <w:rFonts w:ascii="宋体" w:hAnsi="宋体"/>
                <w:sz w:val="20"/>
                <w:szCs w:val="20"/>
              </w:rPr>
            </w:pPr>
          </w:p>
        </w:tc>
        <w:tc>
          <w:tcPr>
            <w:tcW w:w="1701" w:type="dxa"/>
            <w:gridSpan w:val="2"/>
            <w:tcBorders>
              <w:bottom w:val="single" w:sz="4" w:space="0" w:color="auto"/>
            </w:tcBorders>
            <w:vAlign w:val="center"/>
          </w:tcPr>
          <w:p w:rsidR="00E04BD4" w:rsidRDefault="00E04BD4">
            <w:pPr>
              <w:jc w:val="center"/>
              <w:rPr>
                <w:rFonts w:ascii="宋体" w:hAnsi="宋体"/>
                <w:sz w:val="20"/>
                <w:szCs w:val="20"/>
              </w:rPr>
            </w:pPr>
          </w:p>
        </w:tc>
        <w:tc>
          <w:tcPr>
            <w:tcW w:w="851" w:type="dxa"/>
            <w:tcBorders>
              <w:bottom w:val="single" w:sz="4" w:space="0" w:color="auto"/>
            </w:tcBorders>
            <w:vAlign w:val="center"/>
          </w:tcPr>
          <w:p w:rsidR="00E04BD4" w:rsidRDefault="00E04BD4">
            <w:pPr>
              <w:jc w:val="center"/>
              <w:rPr>
                <w:rFonts w:ascii="宋体" w:hAnsi="宋体"/>
                <w:sz w:val="20"/>
                <w:szCs w:val="20"/>
              </w:rPr>
            </w:pPr>
          </w:p>
        </w:tc>
        <w:tc>
          <w:tcPr>
            <w:tcW w:w="1134" w:type="dxa"/>
            <w:tcBorders>
              <w:bottom w:val="single" w:sz="4" w:space="0" w:color="auto"/>
            </w:tcBorders>
            <w:vAlign w:val="center"/>
          </w:tcPr>
          <w:p w:rsidR="00E04BD4" w:rsidRDefault="00E04BD4">
            <w:pPr>
              <w:jc w:val="center"/>
              <w:rPr>
                <w:rFonts w:ascii="宋体" w:hAnsi="宋体"/>
                <w:sz w:val="20"/>
                <w:szCs w:val="20"/>
              </w:rPr>
            </w:pPr>
          </w:p>
        </w:tc>
      </w:tr>
      <w:tr w:rsidR="00E04BD4">
        <w:trPr>
          <w:cantSplit/>
          <w:trHeight w:val="624"/>
        </w:trPr>
        <w:tc>
          <w:tcPr>
            <w:tcW w:w="1923" w:type="dxa"/>
            <w:gridSpan w:val="2"/>
            <w:tcBorders>
              <w:bottom w:val="single" w:sz="4" w:space="0" w:color="auto"/>
            </w:tcBorders>
            <w:vAlign w:val="center"/>
          </w:tcPr>
          <w:p w:rsidR="00E04BD4" w:rsidRDefault="00E04BD4">
            <w:pPr>
              <w:jc w:val="center"/>
              <w:rPr>
                <w:rFonts w:ascii="宋体" w:hAnsi="宋体"/>
                <w:sz w:val="20"/>
                <w:szCs w:val="20"/>
              </w:rPr>
            </w:pPr>
          </w:p>
        </w:tc>
        <w:tc>
          <w:tcPr>
            <w:tcW w:w="1560" w:type="dxa"/>
            <w:gridSpan w:val="2"/>
            <w:tcBorders>
              <w:bottom w:val="single" w:sz="4" w:space="0" w:color="auto"/>
            </w:tcBorders>
            <w:vAlign w:val="center"/>
          </w:tcPr>
          <w:p w:rsidR="00E04BD4" w:rsidRDefault="00E04BD4">
            <w:pPr>
              <w:jc w:val="center"/>
              <w:rPr>
                <w:rFonts w:ascii="宋体" w:hAnsi="宋体"/>
                <w:sz w:val="20"/>
                <w:szCs w:val="20"/>
              </w:rPr>
            </w:pPr>
          </w:p>
        </w:tc>
        <w:tc>
          <w:tcPr>
            <w:tcW w:w="2755" w:type="dxa"/>
            <w:gridSpan w:val="2"/>
            <w:tcBorders>
              <w:bottom w:val="single" w:sz="4" w:space="0" w:color="auto"/>
            </w:tcBorders>
            <w:vAlign w:val="center"/>
          </w:tcPr>
          <w:p w:rsidR="00E04BD4" w:rsidRDefault="00E04BD4">
            <w:pPr>
              <w:jc w:val="center"/>
              <w:rPr>
                <w:rFonts w:ascii="宋体" w:hAnsi="宋体"/>
                <w:sz w:val="20"/>
                <w:szCs w:val="20"/>
              </w:rPr>
            </w:pPr>
          </w:p>
        </w:tc>
        <w:tc>
          <w:tcPr>
            <w:tcW w:w="1701" w:type="dxa"/>
            <w:gridSpan w:val="2"/>
            <w:tcBorders>
              <w:bottom w:val="single" w:sz="4" w:space="0" w:color="auto"/>
            </w:tcBorders>
            <w:vAlign w:val="center"/>
          </w:tcPr>
          <w:p w:rsidR="00E04BD4" w:rsidRDefault="00E04BD4">
            <w:pPr>
              <w:jc w:val="center"/>
              <w:rPr>
                <w:rFonts w:ascii="宋体" w:hAnsi="宋体"/>
                <w:sz w:val="20"/>
                <w:szCs w:val="20"/>
              </w:rPr>
            </w:pPr>
          </w:p>
        </w:tc>
        <w:tc>
          <w:tcPr>
            <w:tcW w:w="851" w:type="dxa"/>
            <w:tcBorders>
              <w:bottom w:val="single" w:sz="4" w:space="0" w:color="auto"/>
            </w:tcBorders>
            <w:vAlign w:val="center"/>
          </w:tcPr>
          <w:p w:rsidR="00E04BD4" w:rsidRDefault="00E04BD4">
            <w:pPr>
              <w:jc w:val="center"/>
              <w:rPr>
                <w:rFonts w:ascii="宋体" w:hAnsi="宋体"/>
                <w:sz w:val="20"/>
                <w:szCs w:val="20"/>
              </w:rPr>
            </w:pPr>
          </w:p>
        </w:tc>
        <w:tc>
          <w:tcPr>
            <w:tcW w:w="1134" w:type="dxa"/>
            <w:tcBorders>
              <w:bottom w:val="single" w:sz="4" w:space="0" w:color="auto"/>
            </w:tcBorders>
            <w:vAlign w:val="center"/>
          </w:tcPr>
          <w:p w:rsidR="00E04BD4" w:rsidRDefault="00E04BD4">
            <w:pPr>
              <w:jc w:val="center"/>
              <w:rPr>
                <w:rFonts w:ascii="宋体" w:hAnsi="宋体"/>
                <w:sz w:val="20"/>
                <w:szCs w:val="20"/>
              </w:rPr>
            </w:pPr>
          </w:p>
        </w:tc>
      </w:tr>
      <w:tr w:rsidR="00E04BD4">
        <w:trPr>
          <w:cantSplit/>
          <w:trHeight w:val="624"/>
        </w:trPr>
        <w:tc>
          <w:tcPr>
            <w:tcW w:w="1923" w:type="dxa"/>
            <w:gridSpan w:val="2"/>
            <w:tcBorders>
              <w:bottom w:val="single" w:sz="4" w:space="0" w:color="auto"/>
            </w:tcBorders>
            <w:vAlign w:val="center"/>
          </w:tcPr>
          <w:p w:rsidR="00E04BD4" w:rsidRDefault="00E04BD4">
            <w:pPr>
              <w:jc w:val="center"/>
              <w:rPr>
                <w:rFonts w:ascii="宋体" w:hAnsi="宋体"/>
                <w:sz w:val="20"/>
                <w:szCs w:val="20"/>
              </w:rPr>
            </w:pPr>
          </w:p>
        </w:tc>
        <w:tc>
          <w:tcPr>
            <w:tcW w:w="1560" w:type="dxa"/>
            <w:gridSpan w:val="2"/>
            <w:tcBorders>
              <w:bottom w:val="single" w:sz="4" w:space="0" w:color="auto"/>
            </w:tcBorders>
            <w:vAlign w:val="center"/>
          </w:tcPr>
          <w:p w:rsidR="00E04BD4" w:rsidRDefault="00E04BD4">
            <w:pPr>
              <w:jc w:val="center"/>
              <w:rPr>
                <w:rFonts w:ascii="宋体" w:hAnsi="宋体"/>
                <w:sz w:val="20"/>
                <w:szCs w:val="20"/>
              </w:rPr>
            </w:pPr>
          </w:p>
        </w:tc>
        <w:tc>
          <w:tcPr>
            <w:tcW w:w="2755" w:type="dxa"/>
            <w:gridSpan w:val="2"/>
            <w:tcBorders>
              <w:bottom w:val="single" w:sz="4" w:space="0" w:color="auto"/>
            </w:tcBorders>
            <w:vAlign w:val="center"/>
          </w:tcPr>
          <w:p w:rsidR="00E04BD4" w:rsidRDefault="00E04BD4">
            <w:pPr>
              <w:jc w:val="center"/>
              <w:rPr>
                <w:rFonts w:ascii="宋体" w:hAnsi="宋体"/>
                <w:sz w:val="20"/>
                <w:szCs w:val="20"/>
              </w:rPr>
            </w:pPr>
          </w:p>
        </w:tc>
        <w:tc>
          <w:tcPr>
            <w:tcW w:w="1701" w:type="dxa"/>
            <w:gridSpan w:val="2"/>
            <w:tcBorders>
              <w:bottom w:val="single" w:sz="4" w:space="0" w:color="auto"/>
            </w:tcBorders>
            <w:vAlign w:val="center"/>
          </w:tcPr>
          <w:p w:rsidR="00E04BD4" w:rsidRDefault="00E04BD4">
            <w:pPr>
              <w:jc w:val="center"/>
              <w:rPr>
                <w:rFonts w:ascii="宋体" w:hAnsi="宋体"/>
                <w:sz w:val="20"/>
                <w:szCs w:val="20"/>
              </w:rPr>
            </w:pPr>
          </w:p>
        </w:tc>
        <w:tc>
          <w:tcPr>
            <w:tcW w:w="851" w:type="dxa"/>
            <w:tcBorders>
              <w:bottom w:val="single" w:sz="4" w:space="0" w:color="auto"/>
            </w:tcBorders>
            <w:vAlign w:val="center"/>
          </w:tcPr>
          <w:p w:rsidR="00E04BD4" w:rsidRDefault="00E04BD4">
            <w:pPr>
              <w:jc w:val="center"/>
              <w:rPr>
                <w:rFonts w:ascii="宋体" w:hAnsi="宋体"/>
                <w:sz w:val="20"/>
                <w:szCs w:val="20"/>
              </w:rPr>
            </w:pPr>
          </w:p>
        </w:tc>
        <w:tc>
          <w:tcPr>
            <w:tcW w:w="1134" w:type="dxa"/>
            <w:tcBorders>
              <w:bottom w:val="single" w:sz="4" w:space="0" w:color="auto"/>
            </w:tcBorders>
            <w:vAlign w:val="center"/>
          </w:tcPr>
          <w:p w:rsidR="00E04BD4" w:rsidRDefault="00E04BD4">
            <w:pPr>
              <w:jc w:val="center"/>
              <w:rPr>
                <w:rFonts w:ascii="宋体" w:hAnsi="宋体"/>
                <w:sz w:val="20"/>
                <w:szCs w:val="20"/>
              </w:rPr>
            </w:pPr>
          </w:p>
        </w:tc>
      </w:tr>
      <w:tr w:rsidR="00E04BD4">
        <w:trPr>
          <w:cantSplit/>
          <w:trHeight w:val="624"/>
        </w:trPr>
        <w:tc>
          <w:tcPr>
            <w:tcW w:w="9924" w:type="dxa"/>
            <w:gridSpan w:val="10"/>
            <w:vAlign w:val="center"/>
          </w:tcPr>
          <w:p w:rsidR="00E04BD4" w:rsidRDefault="008F5C6B">
            <w:pPr>
              <w:jc w:val="center"/>
              <w:rPr>
                <w:b/>
                <w:bCs/>
                <w:sz w:val="24"/>
              </w:rPr>
            </w:pPr>
            <w:r>
              <w:rPr>
                <w:b/>
                <w:bCs/>
                <w:sz w:val="24"/>
              </w:rPr>
              <w:t>主要工作经历</w:t>
            </w:r>
          </w:p>
        </w:tc>
      </w:tr>
      <w:tr w:rsidR="00E04BD4">
        <w:trPr>
          <w:cantSplit/>
          <w:trHeight w:val="624"/>
        </w:trPr>
        <w:tc>
          <w:tcPr>
            <w:tcW w:w="1893" w:type="dxa"/>
            <w:vAlign w:val="center"/>
          </w:tcPr>
          <w:p w:rsidR="00E04BD4" w:rsidRDefault="008F5C6B">
            <w:pPr>
              <w:jc w:val="center"/>
              <w:rPr>
                <w:sz w:val="24"/>
              </w:rPr>
            </w:pPr>
            <w:r>
              <w:rPr>
                <w:sz w:val="24"/>
              </w:rPr>
              <w:t>自何年月</w:t>
            </w:r>
          </w:p>
        </w:tc>
        <w:tc>
          <w:tcPr>
            <w:tcW w:w="1590" w:type="dxa"/>
            <w:gridSpan w:val="3"/>
            <w:vAlign w:val="center"/>
          </w:tcPr>
          <w:p w:rsidR="00E04BD4" w:rsidRDefault="008F5C6B">
            <w:pPr>
              <w:jc w:val="center"/>
              <w:rPr>
                <w:sz w:val="24"/>
              </w:rPr>
            </w:pPr>
            <w:r>
              <w:rPr>
                <w:sz w:val="24"/>
              </w:rPr>
              <w:t>至何年月</w:t>
            </w:r>
          </w:p>
        </w:tc>
        <w:tc>
          <w:tcPr>
            <w:tcW w:w="3889" w:type="dxa"/>
            <w:gridSpan w:val="3"/>
            <w:vAlign w:val="center"/>
          </w:tcPr>
          <w:p w:rsidR="00E04BD4" w:rsidRDefault="008F5C6B">
            <w:pPr>
              <w:jc w:val="center"/>
              <w:rPr>
                <w:sz w:val="24"/>
              </w:rPr>
            </w:pPr>
            <w:r>
              <w:rPr>
                <w:sz w:val="24"/>
              </w:rPr>
              <w:t>工作单位及部门</w:t>
            </w:r>
          </w:p>
        </w:tc>
        <w:tc>
          <w:tcPr>
            <w:tcW w:w="2552" w:type="dxa"/>
            <w:gridSpan w:val="3"/>
            <w:vAlign w:val="center"/>
          </w:tcPr>
          <w:p w:rsidR="00E04BD4" w:rsidRDefault="008F5C6B">
            <w:pPr>
              <w:jc w:val="center"/>
              <w:rPr>
                <w:sz w:val="24"/>
              </w:rPr>
            </w:pPr>
            <w:r>
              <w:rPr>
                <w:sz w:val="24"/>
              </w:rPr>
              <w:t>职称、职务</w:t>
            </w:r>
          </w:p>
        </w:tc>
      </w:tr>
      <w:tr w:rsidR="00E04BD4">
        <w:trPr>
          <w:cantSplit/>
          <w:trHeight w:val="624"/>
        </w:trPr>
        <w:tc>
          <w:tcPr>
            <w:tcW w:w="1893" w:type="dxa"/>
            <w:vAlign w:val="center"/>
          </w:tcPr>
          <w:p w:rsidR="00E04BD4" w:rsidRDefault="008F5C6B">
            <w:pPr>
              <w:jc w:val="center"/>
              <w:rPr>
                <w:rFonts w:ascii="宋体" w:hAnsi="宋体"/>
                <w:sz w:val="20"/>
                <w:szCs w:val="20"/>
              </w:rPr>
            </w:pPr>
            <w:r>
              <w:rPr>
                <w:rFonts w:ascii="宋体" w:hAnsi="宋体" w:hint="eastAsia"/>
                <w:sz w:val="20"/>
                <w:szCs w:val="20"/>
              </w:rPr>
              <w:t>2</w:t>
            </w:r>
            <w:r>
              <w:rPr>
                <w:rFonts w:ascii="宋体" w:hAnsi="宋体"/>
                <w:sz w:val="20"/>
                <w:szCs w:val="20"/>
              </w:rPr>
              <w:t>022年</w:t>
            </w:r>
            <w:r>
              <w:rPr>
                <w:rFonts w:ascii="宋体" w:hAnsi="宋体" w:hint="eastAsia"/>
                <w:sz w:val="20"/>
                <w:szCs w:val="20"/>
              </w:rPr>
              <w:t>0</w:t>
            </w:r>
            <w:r>
              <w:rPr>
                <w:rFonts w:ascii="宋体" w:hAnsi="宋体"/>
                <w:sz w:val="20"/>
                <w:szCs w:val="20"/>
              </w:rPr>
              <w:t>4月</w:t>
            </w:r>
          </w:p>
        </w:tc>
        <w:tc>
          <w:tcPr>
            <w:tcW w:w="1590" w:type="dxa"/>
            <w:gridSpan w:val="3"/>
            <w:vAlign w:val="center"/>
          </w:tcPr>
          <w:p w:rsidR="00E04BD4" w:rsidRDefault="008F5C6B">
            <w:pPr>
              <w:jc w:val="center"/>
              <w:rPr>
                <w:rFonts w:ascii="宋体" w:hAnsi="宋体"/>
                <w:sz w:val="20"/>
                <w:szCs w:val="20"/>
              </w:rPr>
            </w:pPr>
            <w:r>
              <w:rPr>
                <w:rFonts w:ascii="宋体" w:hAnsi="宋体"/>
                <w:sz w:val="20"/>
                <w:szCs w:val="20"/>
              </w:rPr>
              <w:t>至今</w:t>
            </w:r>
          </w:p>
        </w:tc>
        <w:tc>
          <w:tcPr>
            <w:tcW w:w="3889" w:type="dxa"/>
            <w:gridSpan w:val="3"/>
            <w:vAlign w:val="center"/>
          </w:tcPr>
          <w:p w:rsidR="00E04BD4" w:rsidRDefault="008F5C6B">
            <w:pPr>
              <w:jc w:val="center"/>
              <w:rPr>
                <w:rFonts w:ascii="宋体" w:hAnsi="宋体"/>
                <w:sz w:val="20"/>
                <w:szCs w:val="20"/>
              </w:rPr>
            </w:pPr>
            <w:r>
              <w:rPr>
                <w:rFonts w:ascii="宋体" w:hAnsi="宋体"/>
                <w:sz w:val="20"/>
                <w:szCs w:val="20"/>
              </w:rPr>
              <w:t>哈尔滨理工大学</w:t>
            </w:r>
            <w:r>
              <w:rPr>
                <w:rFonts w:ascii="宋体" w:hAnsi="宋体" w:hint="eastAsia"/>
                <w:sz w:val="20"/>
                <w:szCs w:val="20"/>
              </w:rPr>
              <w:t xml:space="preserve"> 高电压技术系</w:t>
            </w:r>
          </w:p>
        </w:tc>
        <w:tc>
          <w:tcPr>
            <w:tcW w:w="2552" w:type="dxa"/>
            <w:gridSpan w:val="3"/>
            <w:vAlign w:val="center"/>
          </w:tcPr>
          <w:p w:rsidR="00E04BD4" w:rsidRDefault="008F5C6B">
            <w:pPr>
              <w:jc w:val="center"/>
              <w:rPr>
                <w:rFonts w:ascii="宋体" w:hAnsi="宋体"/>
                <w:sz w:val="20"/>
                <w:szCs w:val="20"/>
              </w:rPr>
            </w:pPr>
            <w:r>
              <w:rPr>
                <w:rFonts w:ascii="宋体" w:hAnsi="宋体"/>
                <w:sz w:val="20"/>
                <w:szCs w:val="20"/>
              </w:rPr>
              <w:t>副教授</w:t>
            </w:r>
            <w:r>
              <w:rPr>
                <w:rFonts w:ascii="宋体" w:hAnsi="宋体" w:hint="eastAsia"/>
                <w:sz w:val="20"/>
                <w:szCs w:val="20"/>
              </w:rPr>
              <w:t xml:space="preserve"> 教师</w:t>
            </w:r>
          </w:p>
        </w:tc>
      </w:tr>
      <w:tr w:rsidR="00E04BD4">
        <w:trPr>
          <w:cantSplit/>
          <w:trHeight w:val="624"/>
        </w:trPr>
        <w:tc>
          <w:tcPr>
            <w:tcW w:w="1893" w:type="dxa"/>
            <w:vAlign w:val="center"/>
          </w:tcPr>
          <w:p w:rsidR="00E04BD4" w:rsidRDefault="00E04BD4">
            <w:pPr>
              <w:jc w:val="center"/>
              <w:rPr>
                <w:rFonts w:ascii="宋体" w:hAnsi="宋体"/>
                <w:sz w:val="20"/>
                <w:szCs w:val="20"/>
              </w:rPr>
            </w:pPr>
          </w:p>
        </w:tc>
        <w:tc>
          <w:tcPr>
            <w:tcW w:w="1590" w:type="dxa"/>
            <w:gridSpan w:val="3"/>
            <w:vAlign w:val="center"/>
          </w:tcPr>
          <w:p w:rsidR="00E04BD4" w:rsidRDefault="00E04BD4">
            <w:pPr>
              <w:jc w:val="center"/>
              <w:rPr>
                <w:rFonts w:ascii="宋体" w:hAnsi="宋体"/>
                <w:sz w:val="20"/>
                <w:szCs w:val="20"/>
              </w:rPr>
            </w:pPr>
          </w:p>
        </w:tc>
        <w:tc>
          <w:tcPr>
            <w:tcW w:w="3889" w:type="dxa"/>
            <w:gridSpan w:val="3"/>
            <w:vAlign w:val="center"/>
          </w:tcPr>
          <w:p w:rsidR="00E04BD4" w:rsidRDefault="00E04BD4">
            <w:pPr>
              <w:jc w:val="center"/>
              <w:rPr>
                <w:rFonts w:ascii="宋体" w:hAnsi="宋体"/>
                <w:sz w:val="20"/>
                <w:szCs w:val="20"/>
              </w:rPr>
            </w:pPr>
          </w:p>
        </w:tc>
        <w:tc>
          <w:tcPr>
            <w:tcW w:w="2552" w:type="dxa"/>
            <w:gridSpan w:val="3"/>
            <w:vAlign w:val="center"/>
          </w:tcPr>
          <w:p w:rsidR="00E04BD4" w:rsidRDefault="00E04BD4">
            <w:pPr>
              <w:jc w:val="center"/>
              <w:rPr>
                <w:rFonts w:ascii="宋体" w:hAnsi="宋体"/>
                <w:sz w:val="20"/>
                <w:szCs w:val="20"/>
              </w:rPr>
            </w:pPr>
          </w:p>
        </w:tc>
      </w:tr>
      <w:tr w:rsidR="00E04BD4">
        <w:trPr>
          <w:cantSplit/>
          <w:trHeight w:val="624"/>
        </w:trPr>
        <w:tc>
          <w:tcPr>
            <w:tcW w:w="1893" w:type="dxa"/>
            <w:vAlign w:val="center"/>
          </w:tcPr>
          <w:p w:rsidR="00E04BD4" w:rsidRDefault="00E04BD4">
            <w:pPr>
              <w:jc w:val="center"/>
              <w:rPr>
                <w:rFonts w:ascii="宋体" w:hAnsi="宋体"/>
                <w:sz w:val="20"/>
                <w:szCs w:val="20"/>
              </w:rPr>
            </w:pPr>
          </w:p>
        </w:tc>
        <w:tc>
          <w:tcPr>
            <w:tcW w:w="1590" w:type="dxa"/>
            <w:gridSpan w:val="3"/>
            <w:vAlign w:val="center"/>
          </w:tcPr>
          <w:p w:rsidR="00E04BD4" w:rsidRDefault="00E04BD4">
            <w:pPr>
              <w:jc w:val="center"/>
              <w:rPr>
                <w:rFonts w:ascii="宋体" w:hAnsi="宋体"/>
                <w:sz w:val="20"/>
                <w:szCs w:val="20"/>
              </w:rPr>
            </w:pPr>
          </w:p>
        </w:tc>
        <w:tc>
          <w:tcPr>
            <w:tcW w:w="3889" w:type="dxa"/>
            <w:gridSpan w:val="3"/>
            <w:vAlign w:val="center"/>
          </w:tcPr>
          <w:p w:rsidR="00E04BD4" w:rsidRDefault="00E04BD4">
            <w:pPr>
              <w:jc w:val="center"/>
              <w:rPr>
                <w:rFonts w:ascii="宋体" w:hAnsi="宋体"/>
                <w:sz w:val="20"/>
                <w:szCs w:val="20"/>
              </w:rPr>
            </w:pPr>
          </w:p>
        </w:tc>
        <w:tc>
          <w:tcPr>
            <w:tcW w:w="2552" w:type="dxa"/>
            <w:gridSpan w:val="3"/>
            <w:vAlign w:val="center"/>
          </w:tcPr>
          <w:p w:rsidR="00E04BD4" w:rsidRDefault="00E04BD4">
            <w:pPr>
              <w:jc w:val="center"/>
              <w:rPr>
                <w:rFonts w:ascii="宋体" w:hAnsi="宋体"/>
                <w:sz w:val="20"/>
                <w:szCs w:val="20"/>
              </w:rPr>
            </w:pPr>
          </w:p>
        </w:tc>
      </w:tr>
      <w:tr w:rsidR="00E04BD4">
        <w:trPr>
          <w:cantSplit/>
          <w:trHeight w:val="624"/>
        </w:trPr>
        <w:tc>
          <w:tcPr>
            <w:tcW w:w="1893" w:type="dxa"/>
            <w:vAlign w:val="center"/>
          </w:tcPr>
          <w:p w:rsidR="00E04BD4" w:rsidRDefault="00E04BD4">
            <w:pPr>
              <w:jc w:val="center"/>
              <w:rPr>
                <w:rFonts w:ascii="宋体" w:hAnsi="宋体"/>
                <w:sz w:val="20"/>
                <w:szCs w:val="20"/>
              </w:rPr>
            </w:pPr>
          </w:p>
        </w:tc>
        <w:tc>
          <w:tcPr>
            <w:tcW w:w="1590" w:type="dxa"/>
            <w:gridSpan w:val="3"/>
            <w:vAlign w:val="center"/>
          </w:tcPr>
          <w:p w:rsidR="00E04BD4" w:rsidRDefault="00E04BD4">
            <w:pPr>
              <w:jc w:val="center"/>
              <w:rPr>
                <w:rFonts w:ascii="宋体" w:hAnsi="宋体"/>
                <w:sz w:val="20"/>
                <w:szCs w:val="20"/>
              </w:rPr>
            </w:pPr>
          </w:p>
        </w:tc>
        <w:tc>
          <w:tcPr>
            <w:tcW w:w="3889" w:type="dxa"/>
            <w:gridSpan w:val="3"/>
            <w:vAlign w:val="center"/>
          </w:tcPr>
          <w:p w:rsidR="00E04BD4" w:rsidRDefault="00E04BD4">
            <w:pPr>
              <w:jc w:val="center"/>
              <w:rPr>
                <w:rFonts w:ascii="宋体" w:hAnsi="宋体"/>
                <w:sz w:val="20"/>
                <w:szCs w:val="20"/>
              </w:rPr>
            </w:pPr>
          </w:p>
        </w:tc>
        <w:tc>
          <w:tcPr>
            <w:tcW w:w="2552" w:type="dxa"/>
            <w:gridSpan w:val="3"/>
            <w:vAlign w:val="center"/>
          </w:tcPr>
          <w:p w:rsidR="00E04BD4" w:rsidRDefault="00E04BD4">
            <w:pPr>
              <w:jc w:val="center"/>
              <w:rPr>
                <w:rFonts w:ascii="宋体" w:hAnsi="宋体"/>
                <w:sz w:val="20"/>
                <w:szCs w:val="20"/>
              </w:rPr>
            </w:pPr>
          </w:p>
        </w:tc>
      </w:tr>
      <w:tr w:rsidR="00E04BD4">
        <w:trPr>
          <w:cantSplit/>
          <w:trHeight w:val="624"/>
        </w:trPr>
        <w:tc>
          <w:tcPr>
            <w:tcW w:w="1893" w:type="dxa"/>
            <w:tcBorders>
              <w:bottom w:val="single" w:sz="4" w:space="0" w:color="auto"/>
            </w:tcBorders>
            <w:vAlign w:val="center"/>
          </w:tcPr>
          <w:p w:rsidR="00E04BD4" w:rsidRDefault="00E04BD4">
            <w:pPr>
              <w:jc w:val="center"/>
              <w:rPr>
                <w:rFonts w:ascii="宋体" w:hAnsi="宋体"/>
                <w:sz w:val="20"/>
                <w:szCs w:val="20"/>
              </w:rPr>
            </w:pPr>
          </w:p>
        </w:tc>
        <w:tc>
          <w:tcPr>
            <w:tcW w:w="1590" w:type="dxa"/>
            <w:gridSpan w:val="3"/>
            <w:tcBorders>
              <w:bottom w:val="single" w:sz="4" w:space="0" w:color="auto"/>
            </w:tcBorders>
            <w:vAlign w:val="center"/>
          </w:tcPr>
          <w:p w:rsidR="00E04BD4" w:rsidRDefault="00E04BD4">
            <w:pPr>
              <w:jc w:val="center"/>
              <w:rPr>
                <w:rFonts w:ascii="宋体" w:hAnsi="宋体"/>
                <w:sz w:val="20"/>
                <w:szCs w:val="20"/>
              </w:rPr>
            </w:pPr>
          </w:p>
        </w:tc>
        <w:tc>
          <w:tcPr>
            <w:tcW w:w="3889" w:type="dxa"/>
            <w:gridSpan w:val="3"/>
            <w:tcBorders>
              <w:bottom w:val="single" w:sz="4" w:space="0" w:color="auto"/>
            </w:tcBorders>
            <w:vAlign w:val="center"/>
          </w:tcPr>
          <w:p w:rsidR="00E04BD4" w:rsidRDefault="00E04BD4">
            <w:pPr>
              <w:jc w:val="center"/>
              <w:rPr>
                <w:rFonts w:ascii="宋体" w:hAnsi="宋体"/>
                <w:sz w:val="20"/>
                <w:szCs w:val="20"/>
              </w:rPr>
            </w:pPr>
          </w:p>
        </w:tc>
        <w:tc>
          <w:tcPr>
            <w:tcW w:w="2552" w:type="dxa"/>
            <w:gridSpan w:val="3"/>
            <w:tcBorders>
              <w:bottom w:val="single" w:sz="4" w:space="0" w:color="auto"/>
            </w:tcBorders>
            <w:vAlign w:val="center"/>
          </w:tcPr>
          <w:p w:rsidR="00E04BD4" w:rsidRDefault="00E04BD4">
            <w:pPr>
              <w:jc w:val="center"/>
              <w:rPr>
                <w:rFonts w:ascii="宋体" w:hAnsi="宋体"/>
                <w:sz w:val="20"/>
                <w:szCs w:val="20"/>
              </w:rPr>
            </w:pPr>
          </w:p>
        </w:tc>
      </w:tr>
    </w:tbl>
    <w:p w:rsidR="00E04BD4" w:rsidRDefault="00E04BD4">
      <w:pPr>
        <w:adjustRightInd w:val="0"/>
        <w:spacing w:line="660" w:lineRule="atLeast"/>
        <w:rPr>
          <w:rFonts w:ascii="仿宋" w:eastAsia="仿宋" w:hAnsi="仿宋"/>
          <w:b/>
          <w:bCs/>
          <w:sz w:val="28"/>
          <w:szCs w:val="28"/>
        </w:rPr>
      </w:pPr>
    </w:p>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E04BD4">
        <w:trPr>
          <w:cantSplit/>
          <w:trHeight w:val="701"/>
        </w:trPr>
        <w:tc>
          <w:tcPr>
            <w:tcW w:w="149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04BD4">
        <w:trPr>
          <w:cantSplit/>
          <w:trHeight w:val="701"/>
        </w:trPr>
        <w:tc>
          <w:tcPr>
            <w:tcW w:w="149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022年秋</w:t>
            </w:r>
          </w:p>
        </w:tc>
        <w:tc>
          <w:tcPr>
            <w:tcW w:w="2720"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高电压技术</w:t>
            </w:r>
          </w:p>
        </w:tc>
        <w:tc>
          <w:tcPr>
            <w:tcW w:w="102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4</w:t>
            </w:r>
            <w:r>
              <w:rPr>
                <w:rFonts w:ascii="仿宋" w:eastAsia="仿宋" w:hAnsi="仿宋"/>
                <w:sz w:val="20"/>
                <w:szCs w:val="20"/>
              </w:rPr>
              <w:t>4</w:t>
            </w:r>
          </w:p>
        </w:tc>
        <w:tc>
          <w:tcPr>
            <w:tcW w:w="2467"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本科生</w:t>
            </w:r>
          </w:p>
        </w:tc>
        <w:tc>
          <w:tcPr>
            <w:tcW w:w="2211" w:type="dxa"/>
            <w:vAlign w:val="center"/>
          </w:tcPr>
          <w:p w:rsidR="00E04BD4" w:rsidRDefault="00E04BD4">
            <w:pPr>
              <w:spacing w:line="240" w:lineRule="exact"/>
              <w:jc w:val="center"/>
              <w:rPr>
                <w:rFonts w:ascii="仿宋" w:eastAsia="仿宋" w:hAnsi="仿宋"/>
                <w:sz w:val="20"/>
                <w:szCs w:val="20"/>
              </w:rPr>
            </w:pPr>
          </w:p>
        </w:tc>
      </w:tr>
      <w:tr w:rsidR="00E04BD4">
        <w:trPr>
          <w:cantSplit/>
          <w:trHeight w:val="701"/>
        </w:trPr>
        <w:tc>
          <w:tcPr>
            <w:tcW w:w="149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023年春</w:t>
            </w:r>
          </w:p>
        </w:tc>
        <w:tc>
          <w:tcPr>
            <w:tcW w:w="2720"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电介质物理</w:t>
            </w:r>
          </w:p>
        </w:tc>
        <w:tc>
          <w:tcPr>
            <w:tcW w:w="102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0</w:t>
            </w:r>
          </w:p>
        </w:tc>
        <w:tc>
          <w:tcPr>
            <w:tcW w:w="2467"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本科生</w:t>
            </w:r>
          </w:p>
        </w:tc>
        <w:tc>
          <w:tcPr>
            <w:tcW w:w="2211" w:type="dxa"/>
            <w:vAlign w:val="center"/>
          </w:tcPr>
          <w:p w:rsidR="00E04BD4" w:rsidRDefault="00E04BD4">
            <w:pPr>
              <w:spacing w:line="240" w:lineRule="exact"/>
              <w:jc w:val="center"/>
              <w:rPr>
                <w:rFonts w:ascii="仿宋" w:eastAsia="仿宋" w:hAnsi="仿宋"/>
                <w:sz w:val="20"/>
                <w:szCs w:val="20"/>
              </w:rPr>
            </w:pPr>
          </w:p>
        </w:tc>
      </w:tr>
      <w:tr w:rsidR="00E04BD4">
        <w:trPr>
          <w:cantSplit/>
          <w:trHeight w:val="701"/>
        </w:trPr>
        <w:tc>
          <w:tcPr>
            <w:tcW w:w="149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023年</w:t>
            </w:r>
            <w:r>
              <w:rPr>
                <w:rFonts w:ascii="仿宋" w:eastAsia="仿宋" w:hAnsi="仿宋" w:hint="eastAsia"/>
                <w:sz w:val="20"/>
                <w:szCs w:val="20"/>
              </w:rPr>
              <w:t>秋</w:t>
            </w:r>
          </w:p>
        </w:tc>
        <w:tc>
          <w:tcPr>
            <w:tcW w:w="2720"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高电压技术</w:t>
            </w:r>
          </w:p>
        </w:tc>
        <w:tc>
          <w:tcPr>
            <w:tcW w:w="102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4</w:t>
            </w:r>
            <w:r>
              <w:rPr>
                <w:rFonts w:ascii="仿宋" w:eastAsia="仿宋" w:hAnsi="仿宋"/>
                <w:sz w:val="20"/>
                <w:szCs w:val="20"/>
              </w:rPr>
              <w:t>4</w:t>
            </w:r>
          </w:p>
        </w:tc>
        <w:tc>
          <w:tcPr>
            <w:tcW w:w="2467"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本科生</w:t>
            </w:r>
          </w:p>
        </w:tc>
        <w:tc>
          <w:tcPr>
            <w:tcW w:w="2211" w:type="dxa"/>
            <w:vAlign w:val="center"/>
          </w:tcPr>
          <w:p w:rsidR="00E04BD4" w:rsidRDefault="00E04BD4">
            <w:pPr>
              <w:spacing w:line="240" w:lineRule="exact"/>
              <w:jc w:val="center"/>
              <w:rPr>
                <w:rFonts w:ascii="仿宋" w:eastAsia="仿宋" w:hAnsi="仿宋"/>
                <w:sz w:val="20"/>
                <w:szCs w:val="20"/>
              </w:rPr>
            </w:pPr>
          </w:p>
        </w:tc>
      </w:tr>
      <w:tr w:rsidR="00E04BD4">
        <w:trPr>
          <w:cantSplit/>
          <w:trHeight w:val="701"/>
        </w:trPr>
        <w:tc>
          <w:tcPr>
            <w:tcW w:w="149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w:t>
            </w:r>
            <w:r>
              <w:rPr>
                <w:rFonts w:ascii="仿宋" w:eastAsia="仿宋" w:hAnsi="仿宋" w:hint="eastAsia"/>
                <w:sz w:val="20"/>
                <w:szCs w:val="20"/>
              </w:rPr>
              <w:t>4</w:t>
            </w:r>
            <w:r>
              <w:rPr>
                <w:rFonts w:ascii="仿宋" w:eastAsia="仿宋" w:hAnsi="仿宋"/>
                <w:sz w:val="20"/>
                <w:szCs w:val="20"/>
              </w:rPr>
              <w:t>年</w:t>
            </w:r>
            <w:r>
              <w:rPr>
                <w:rFonts w:ascii="仿宋" w:eastAsia="仿宋" w:hAnsi="仿宋" w:hint="eastAsia"/>
                <w:sz w:val="20"/>
                <w:szCs w:val="20"/>
              </w:rPr>
              <w:t>春</w:t>
            </w:r>
          </w:p>
        </w:tc>
        <w:tc>
          <w:tcPr>
            <w:tcW w:w="2720"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电介质物理</w:t>
            </w:r>
          </w:p>
        </w:tc>
        <w:tc>
          <w:tcPr>
            <w:tcW w:w="102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0</w:t>
            </w:r>
          </w:p>
        </w:tc>
        <w:tc>
          <w:tcPr>
            <w:tcW w:w="2467"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本科生</w:t>
            </w:r>
          </w:p>
        </w:tc>
        <w:tc>
          <w:tcPr>
            <w:tcW w:w="2211" w:type="dxa"/>
            <w:vAlign w:val="center"/>
          </w:tcPr>
          <w:p w:rsidR="00E04BD4" w:rsidRDefault="00E04BD4">
            <w:pPr>
              <w:spacing w:line="240" w:lineRule="exact"/>
              <w:jc w:val="center"/>
              <w:rPr>
                <w:rFonts w:ascii="仿宋" w:eastAsia="仿宋" w:hAnsi="仿宋"/>
                <w:sz w:val="20"/>
                <w:szCs w:val="20"/>
              </w:rPr>
            </w:pPr>
          </w:p>
        </w:tc>
      </w:tr>
      <w:tr w:rsidR="00E04BD4">
        <w:trPr>
          <w:cantSplit/>
          <w:trHeight w:val="701"/>
        </w:trPr>
        <w:tc>
          <w:tcPr>
            <w:tcW w:w="1498" w:type="dxa"/>
            <w:vAlign w:val="center"/>
          </w:tcPr>
          <w:p w:rsidR="00E04BD4" w:rsidRDefault="008F5C6B">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024年春</w:t>
            </w:r>
          </w:p>
        </w:tc>
        <w:tc>
          <w:tcPr>
            <w:tcW w:w="2720" w:type="dxa"/>
            <w:vAlign w:val="center"/>
          </w:tcPr>
          <w:p w:rsidR="00E04BD4" w:rsidRDefault="008F5C6B">
            <w:pPr>
              <w:spacing w:line="240" w:lineRule="exact"/>
              <w:jc w:val="center"/>
              <w:rPr>
                <w:rFonts w:ascii="仿宋" w:eastAsia="仿宋" w:hAnsi="仿宋"/>
                <w:sz w:val="20"/>
                <w:szCs w:val="20"/>
              </w:rPr>
            </w:pPr>
            <w:bookmarkStart w:id="3" w:name="OLE_LINK11"/>
            <w:bookmarkStart w:id="4" w:name="OLE_LINK12"/>
            <w:r>
              <w:rPr>
                <w:rFonts w:ascii="仿宋" w:eastAsia="仿宋" w:hAnsi="仿宋"/>
                <w:sz w:val="20"/>
                <w:szCs w:val="20"/>
              </w:rPr>
              <w:t>高电压绝缘专题</w:t>
            </w:r>
            <w:bookmarkEnd w:id="3"/>
            <w:bookmarkEnd w:id="4"/>
          </w:p>
        </w:tc>
        <w:tc>
          <w:tcPr>
            <w:tcW w:w="1028"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16</w:t>
            </w:r>
          </w:p>
        </w:tc>
        <w:tc>
          <w:tcPr>
            <w:tcW w:w="2467" w:type="dxa"/>
            <w:vAlign w:val="center"/>
          </w:tcPr>
          <w:p w:rsidR="00E04BD4" w:rsidRDefault="008F5C6B">
            <w:pPr>
              <w:spacing w:line="240" w:lineRule="exact"/>
              <w:jc w:val="center"/>
              <w:rPr>
                <w:rFonts w:ascii="仿宋" w:eastAsia="仿宋" w:hAnsi="仿宋"/>
                <w:sz w:val="20"/>
                <w:szCs w:val="20"/>
              </w:rPr>
            </w:pPr>
            <w:r>
              <w:rPr>
                <w:rFonts w:ascii="仿宋" w:eastAsia="仿宋" w:hAnsi="仿宋"/>
                <w:sz w:val="20"/>
                <w:szCs w:val="20"/>
              </w:rPr>
              <w:t>研究生</w:t>
            </w:r>
          </w:p>
        </w:tc>
        <w:tc>
          <w:tcPr>
            <w:tcW w:w="2211" w:type="dxa"/>
            <w:vAlign w:val="center"/>
          </w:tcPr>
          <w:p w:rsidR="00E04BD4" w:rsidRDefault="00E04BD4">
            <w:pPr>
              <w:spacing w:line="240" w:lineRule="exact"/>
              <w:jc w:val="center"/>
              <w:rPr>
                <w:rFonts w:ascii="仿宋" w:eastAsia="仿宋" w:hAnsi="仿宋"/>
                <w:sz w:val="20"/>
                <w:szCs w:val="20"/>
              </w:rPr>
            </w:pPr>
          </w:p>
        </w:tc>
      </w:tr>
    </w:tbl>
    <w:p w:rsidR="00E04BD4" w:rsidRDefault="008F5C6B">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5" w:name="_Hlk71557908"/>
      <w:r>
        <w:rPr>
          <w:rFonts w:ascii="仿宋" w:eastAsia="仿宋" w:hAnsi="仿宋" w:hint="eastAsia"/>
          <w:b/>
          <w:bCs/>
          <w:sz w:val="28"/>
          <w:szCs w:val="28"/>
        </w:rPr>
        <w:t>.相应行业一年及以上工作经验或具有相关职业资格证书情况</w:t>
      </w:r>
      <w:bookmarkEnd w:id="5"/>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04BD4">
        <w:trPr>
          <w:cantSplit/>
          <w:trHeight w:val="1412"/>
        </w:trPr>
        <w:tc>
          <w:tcPr>
            <w:tcW w:w="9924" w:type="dxa"/>
          </w:tcPr>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8F5C6B">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t>4</w:t>
      </w:r>
      <w:r>
        <w:rPr>
          <w:rFonts w:ascii="仿宋" w:eastAsia="仿宋" w:hAnsi="仿宋" w:hint="eastAsia"/>
          <w:b/>
          <w:bCs/>
          <w:sz w:val="28"/>
          <w:szCs w:val="28"/>
        </w:rPr>
        <w:t>.获硕导资格及培养硕士生情况（申报博导资格填写）</w:t>
      </w:r>
    </w:p>
    <w:tbl>
      <w:tblPr>
        <w:tblW w:w="101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2254"/>
        <w:gridCol w:w="267"/>
        <w:gridCol w:w="1611"/>
        <w:gridCol w:w="3449"/>
      </w:tblGrid>
      <w:tr w:rsidR="00E04BD4">
        <w:trPr>
          <w:cantSplit/>
          <w:trHeight w:val="853"/>
        </w:trPr>
        <w:tc>
          <w:tcPr>
            <w:tcW w:w="10120" w:type="dxa"/>
            <w:gridSpan w:val="5"/>
            <w:vAlign w:val="center"/>
          </w:tcPr>
          <w:p w:rsidR="00E04BD4" w:rsidRDefault="008F5C6B">
            <w:pPr>
              <w:numPr>
                <w:ilvl w:val="0"/>
                <w:numId w:val="1"/>
              </w:numPr>
              <w:rPr>
                <w:rFonts w:eastAsia="仿宋_GB2312"/>
                <w:b/>
                <w:bCs/>
                <w:sz w:val="28"/>
                <w:szCs w:val="28"/>
              </w:rPr>
            </w:pPr>
            <w:bookmarkStart w:id="6" w:name="_Hlk71635230"/>
            <w:r>
              <w:rPr>
                <w:rFonts w:ascii="仿宋" w:eastAsia="仿宋" w:hAnsi="仿宋" w:hint="eastAsia"/>
                <w:b/>
                <w:bCs/>
                <w:sz w:val="28"/>
                <w:szCs w:val="28"/>
              </w:rPr>
              <w:t>获硕导资格情况</w:t>
            </w:r>
          </w:p>
        </w:tc>
      </w:tr>
      <w:tr w:rsidR="00E04BD4">
        <w:trPr>
          <w:cantSplit/>
          <w:trHeight w:val="838"/>
        </w:trPr>
        <w:tc>
          <w:tcPr>
            <w:tcW w:w="2539" w:type="dxa"/>
            <w:vAlign w:val="center"/>
          </w:tcPr>
          <w:p w:rsidR="00E04BD4" w:rsidRDefault="008F5C6B">
            <w:pPr>
              <w:adjustRightInd w:val="0"/>
              <w:spacing w:line="240" w:lineRule="atLeast"/>
              <w:jc w:val="center"/>
              <w:rPr>
                <w:rFonts w:ascii="仿宋" w:eastAsia="仿宋" w:hAnsi="仿宋"/>
                <w:bCs/>
                <w:kern w:val="0"/>
                <w:sz w:val="20"/>
                <w:szCs w:val="20"/>
              </w:rPr>
            </w:pPr>
            <w:r>
              <w:rPr>
                <w:rFonts w:ascii="仿宋" w:eastAsia="仿宋" w:hAnsi="仿宋" w:hint="eastAsia"/>
                <w:bCs/>
                <w:sz w:val="24"/>
              </w:rPr>
              <w:t>获硕导资格年月</w:t>
            </w:r>
          </w:p>
        </w:tc>
        <w:tc>
          <w:tcPr>
            <w:tcW w:w="2254" w:type="dxa"/>
            <w:vAlign w:val="center"/>
          </w:tcPr>
          <w:p w:rsidR="00E04BD4" w:rsidRDefault="008F5C6B">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w:t>
            </w:r>
            <w:r>
              <w:rPr>
                <w:rFonts w:ascii="仿宋" w:eastAsia="仿宋" w:hAnsi="仿宋"/>
                <w:bCs/>
                <w:kern w:val="0"/>
                <w:sz w:val="20"/>
                <w:szCs w:val="20"/>
              </w:rPr>
              <w:t>022年6</w:t>
            </w:r>
            <w:r>
              <w:rPr>
                <w:rFonts w:ascii="仿宋" w:eastAsia="仿宋" w:hAnsi="仿宋" w:hint="eastAsia"/>
                <w:bCs/>
                <w:kern w:val="0"/>
                <w:sz w:val="20"/>
                <w:szCs w:val="20"/>
              </w:rPr>
              <w:t>月</w:t>
            </w:r>
          </w:p>
        </w:tc>
        <w:tc>
          <w:tcPr>
            <w:tcW w:w="1878" w:type="dxa"/>
            <w:gridSpan w:val="2"/>
            <w:vAlign w:val="center"/>
          </w:tcPr>
          <w:p w:rsidR="00E04BD4" w:rsidRDefault="008F5C6B">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449" w:type="dxa"/>
            <w:vAlign w:val="center"/>
          </w:tcPr>
          <w:p w:rsidR="00E04BD4" w:rsidRDefault="008F5C6B">
            <w:pPr>
              <w:adjustRightInd w:val="0"/>
              <w:spacing w:line="440" w:lineRule="exact"/>
              <w:jc w:val="center"/>
              <w:rPr>
                <w:rFonts w:ascii="仿宋" w:eastAsia="仿宋" w:hAnsi="仿宋"/>
                <w:bCs/>
                <w:kern w:val="0"/>
                <w:sz w:val="20"/>
                <w:szCs w:val="20"/>
              </w:rPr>
            </w:pPr>
            <w:r>
              <w:rPr>
                <w:rFonts w:ascii="仿宋" w:eastAsia="仿宋" w:hAnsi="仿宋"/>
                <w:bCs/>
                <w:kern w:val="0"/>
                <w:sz w:val="20"/>
                <w:szCs w:val="20"/>
              </w:rPr>
              <w:t>高电压与绝缘技术</w:t>
            </w:r>
          </w:p>
        </w:tc>
      </w:tr>
      <w:tr w:rsidR="00E04BD4">
        <w:trPr>
          <w:cantSplit/>
          <w:trHeight w:val="853"/>
        </w:trPr>
        <w:tc>
          <w:tcPr>
            <w:tcW w:w="10120" w:type="dxa"/>
            <w:gridSpan w:val="5"/>
            <w:vAlign w:val="center"/>
          </w:tcPr>
          <w:p w:rsidR="00E04BD4" w:rsidRDefault="008F5C6B">
            <w:pPr>
              <w:numPr>
                <w:ilvl w:val="0"/>
                <w:numId w:val="1"/>
              </w:numPr>
              <w:rPr>
                <w:rFonts w:eastAsia="仿宋_GB2312"/>
                <w:b/>
                <w:bCs/>
                <w:sz w:val="28"/>
                <w:szCs w:val="28"/>
              </w:rPr>
            </w:pPr>
            <w:r>
              <w:rPr>
                <w:rFonts w:ascii="仿宋" w:eastAsia="仿宋" w:hAnsi="仿宋" w:hint="eastAsia"/>
                <w:b/>
                <w:bCs/>
                <w:sz w:val="28"/>
                <w:szCs w:val="28"/>
              </w:rPr>
              <w:t>近五年培养研究生并获得学位情况</w:t>
            </w:r>
          </w:p>
        </w:tc>
      </w:tr>
      <w:tr w:rsidR="00E04BD4">
        <w:trPr>
          <w:cantSplit/>
          <w:trHeight w:val="838"/>
        </w:trPr>
        <w:tc>
          <w:tcPr>
            <w:tcW w:w="5060" w:type="dxa"/>
            <w:gridSpan w:val="3"/>
            <w:vAlign w:val="center"/>
          </w:tcPr>
          <w:p w:rsidR="00E04BD4" w:rsidRDefault="008F5C6B">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5060" w:type="dxa"/>
            <w:gridSpan w:val="2"/>
            <w:vAlign w:val="center"/>
          </w:tcPr>
          <w:p w:rsidR="00E04BD4" w:rsidRDefault="008F5C6B">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E04BD4">
        <w:trPr>
          <w:cantSplit/>
          <w:trHeight w:val="838"/>
        </w:trPr>
        <w:tc>
          <w:tcPr>
            <w:tcW w:w="5060" w:type="dxa"/>
            <w:gridSpan w:val="3"/>
            <w:vAlign w:val="center"/>
          </w:tcPr>
          <w:p w:rsidR="00E04BD4" w:rsidRDefault="00E04BD4">
            <w:pPr>
              <w:adjustRightInd w:val="0"/>
              <w:spacing w:line="440" w:lineRule="exact"/>
              <w:jc w:val="center"/>
              <w:rPr>
                <w:rFonts w:ascii="仿宋" w:eastAsia="仿宋" w:hAnsi="仿宋"/>
                <w:bCs/>
                <w:kern w:val="0"/>
                <w:sz w:val="20"/>
                <w:szCs w:val="20"/>
              </w:rPr>
            </w:pPr>
          </w:p>
        </w:tc>
        <w:tc>
          <w:tcPr>
            <w:tcW w:w="5060" w:type="dxa"/>
            <w:gridSpan w:val="2"/>
            <w:vAlign w:val="center"/>
          </w:tcPr>
          <w:p w:rsidR="00E04BD4" w:rsidRDefault="00E04BD4">
            <w:pPr>
              <w:adjustRightInd w:val="0"/>
              <w:spacing w:line="440" w:lineRule="exact"/>
              <w:jc w:val="center"/>
              <w:rPr>
                <w:rFonts w:ascii="仿宋" w:eastAsia="仿宋" w:hAnsi="仿宋"/>
                <w:bCs/>
                <w:kern w:val="0"/>
                <w:sz w:val="20"/>
                <w:szCs w:val="20"/>
              </w:rPr>
            </w:pPr>
          </w:p>
        </w:tc>
      </w:tr>
      <w:tr w:rsidR="00E04BD4">
        <w:trPr>
          <w:cantSplit/>
          <w:trHeight w:val="853"/>
        </w:trPr>
        <w:tc>
          <w:tcPr>
            <w:tcW w:w="10120" w:type="dxa"/>
            <w:gridSpan w:val="5"/>
            <w:vAlign w:val="center"/>
          </w:tcPr>
          <w:p w:rsidR="00E04BD4" w:rsidRDefault="008F5C6B">
            <w:pPr>
              <w:rPr>
                <w:rFonts w:eastAsia="仿宋_GB2312"/>
                <w:b/>
                <w:bCs/>
                <w:sz w:val="28"/>
                <w:szCs w:val="28"/>
              </w:rPr>
            </w:pPr>
            <w:r>
              <w:rPr>
                <w:rFonts w:ascii="仿宋" w:eastAsia="仿宋" w:hAnsi="仿宋"/>
                <w:b/>
                <w:bCs/>
                <w:sz w:val="28"/>
                <w:szCs w:val="28"/>
              </w:rPr>
              <w:t>③</w:t>
            </w:r>
            <w:bookmarkStart w:id="7" w:name="_Hlk71558071"/>
            <w:r>
              <w:rPr>
                <w:rFonts w:ascii="仿宋" w:eastAsia="仿宋" w:hAnsi="仿宋" w:hint="eastAsia"/>
                <w:b/>
                <w:bCs/>
                <w:sz w:val="28"/>
                <w:szCs w:val="28"/>
              </w:rPr>
              <w:t>协助指导博士生的经历并曾参与研究生课程教学情况</w:t>
            </w:r>
            <w:bookmarkEnd w:id="7"/>
          </w:p>
        </w:tc>
      </w:tr>
      <w:tr w:rsidR="00E04BD4">
        <w:trPr>
          <w:cantSplit/>
          <w:trHeight w:val="16459"/>
        </w:trPr>
        <w:tc>
          <w:tcPr>
            <w:tcW w:w="10120" w:type="dxa"/>
            <w:gridSpan w:val="5"/>
          </w:tcPr>
          <w:p w:rsidR="00E04BD4" w:rsidRDefault="008F5C6B">
            <w:pPr>
              <w:adjustRightInd w:val="0"/>
              <w:spacing w:line="440" w:lineRule="exact"/>
              <w:rPr>
                <w:rFonts w:ascii="仿宋" w:eastAsia="仿宋" w:hAnsi="仿宋"/>
                <w:b/>
                <w:kern w:val="0"/>
                <w:sz w:val="24"/>
              </w:rPr>
            </w:pPr>
            <w:bookmarkStart w:id="8" w:name="_Hlk71636369"/>
            <w:r>
              <w:rPr>
                <w:rFonts w:ascii="仿宋" w:eastAsia="仿宋" w:hAnsi="仿宋"/>
                <w:b/>
                <w:kern w:val="0"/>
                <w:sz w:val="24"/>
              </w:rPr>
              <w:lastRenderedPageBreak/>
              <w:t>培养博士生经历：</w:t>
            </w:r>
          </w:p>
          <w:p w:rsidR="00E04BD4" w:rsidRDefault="008F5C6B">
            <w:pPr>
              <w:adjustRightInd w:val="0"/>
              <w:spacing w:line="440" w:lineRule="exact"/>
              <w:rPr>
                <w:rFonts w:ascii="仿宋" w:eastAsia="仿宋" w:hAnsi="仿宋"/>
                <w:bCs/>
                <w:kern w:val="0"/>
                <w:sz w:val="24"/>
              </w:rPr>
            </w:pPr>
            <w:r>
              <w:rPr>
                <w:rFonts w:ascii="仿宋" w:eastAsia="仿宋" w:hAnsi="仿宋"/>
                <w:bCs/>
                <w:kern w:val="0"/>
                <w:sz w:val="24"/>
              </w:rPr>
              <w:t>自</w:t>
            </w:r>
            <w:r>
              <w:rPr>
                <w:rFonts w:ascii="仿宋" w:eastAsia="仿宋" w:hAnsi="仿宋" w:hint="eastAsia"/>
                <w:bCs/>
                <w:kern w:val="0"/>
                <w:sz w:val="24"/>
              </w:rPr>
              <w:t>2</w:t>
            </w:r>
            <w:r>
              <w:rPr>
                <w:rFonts w:ascii="仿宋" w:eastAsia="仿宋" w:hAnsi="仿宋"/>
                <w:bCs/>
                <w:kern w:val="0"/>
                <w:sz w:val="24"/>
              </w:rPr>
              <w:t>022年</w:t>
            </w:r>
            <w:r>
              <w:rPr>
                <w:rFonts w:ascii="仿宋" w:eastAsia="仿宋" w:hAnsi="仿宋" w:hint="eastAsia"/>
                <w:bCs/>
                <w:kern w:val="0"/>
                <w:sz w:val="24"/>
              </w:rPr>
              <w:t>4月申请人于哈尔滨理工大学任教以来，共参与培养3名博士研究生，共指导学生发表论文</w:t>
            </w:r>
            <w:r>
              <w:rPr>
                <w:rFonts w:ascii="仿宋" w:eastAsia="仿宋" w:hAnsi="仿宋"/>
                <w:bCs/>
                <w:kern w:val="0"/>
                <w:sz w:val="24"/>
              </w:rPr>
              <w:t>6</w:t>
            </w:r>
            <w:r>
              <w:rPr>
                <w:rFonts w:ascii="仿宋" w:eastAsia="仿宋" w:hAnsi="仿宋" w:hint="eastAsia"/>
                <w:bCs/>
                <w:kern w:val="0"/>
                <w:sz w:val="24"/>
              </w:rPr>
              <w:t>篇，其中学校等级A类的论文4篇，D类论文</w:t>
            </w:r>
            <w:r>
              <w:rPr>
                <w:rFonts w:ascii="仿宋" w:eastAsia="仿宋" w:hAnsi="仿宋"/>
                <w:bCs/>
                <w:kern w:val="0"/>
                <w:sz w:val="24"/>
              </w:rPr>
              <w:t>2</w:t>
            </w:r>
            <w:r>
              <w:rPr>
                <w:rFonts w:ascii="仿宋" w:eastAsia="仿宋" w:hAnsi="仿宋" w:hint="eastAsia"/>
                <w:bCs/>
                <w:kern w:val="0"/>
                <w:sz w:val="24"/>
              </w:rPr>
              <w:t>篇。目前，还有</w:t>
            </w:r>
            <w:r>
              <w:rPr>
                <w:rFonts w:ascii="仿宋" w:eastAsia="仿宋" w:hAnsi="仿宋"/>
                <w:bCs/>
                <w:kern w:val="0"/>
                <w:sz w:val="24"/>
              </w:rPr>
              <w:t>3</w:t>
            </w:r>
            <w:r>
              <w:rPr>
                <w:rFonts w:ascii="仿宋" w:eastAsia="仿宋" w:hAnsi="仿宋" w:hint="eastAsia"/>
                <w:bCs/>
                <w:kern w:val="0"/>
                <w:sz w:val="24"/>
              </w:rPr>
              <w:t>篇S</w:t>
            </w:r>
            <w:r>
              <w:rPr>
                <w:rFonts w:ascii="仿宋" w:eastAsia="仿宋" w:hAnsi="仿宋"/>
                <w:bCs/>
                <w:kern w:val="0"/>
                <w:sz w:val="24"/>
              </w:rPr>
              <w:t>CI</w:t>
            </w:r>
            <w:r>
              <w:rPr>
                <w:rFonts w:ascii="仿宋" w:eastAsia="仿宋" w:hAnsi="仿宋" w:hint="eastAsia"/>
                <w:bCs/>
                <w:kern w:val="0"/>
                <w:sz w:val="24"/>
              </w:rPr>
              <w:t>论文在投。具体培养情况如下：</w:t>
            </w:r>
          </w:p>
          <w:p w:rsidR="00E04BD4" w:rsidRDefault="008F5C6B">
            <w:pPr>
              <w:adjustRightInd w:val="0"/>
              <w:spacing w:line="440" w:lineRule="exact"/>
              <w:rPr>
                <w:rFonts w:ascii="仿宋" w:eastAsia="仿宋" w:hAnsi="仿宋"/>
                <w:bCs/>
                <w:kern w:val="0"/>
                <w:sz w:val="24"/>
              </w:rPr>
            </w:pPr>
            <w:r>
              <w:rPr>
                <w:rFonts w:ascii="仿宋" w:eastAsia="仿宋" w:hAnsi="仿宋"/>
                <w:bCs/>
                <w:kern w:val="0"/>
                <w:sz w:val="24"/>
              </w:rPr>
              <w:t>王守明</w:t>
            </w:r>
            <w:r>
              <w:rPr>
                <w:rFonts w:ascii="仿宋" w:eastAsia="仿宋" w:hAnsi="仿宋" w:hint="eastAsia"/>
                <w:bCs/>
                <w:kern w:val="0"/>
                <w:sz w:val="24"/>
              </w:rPr>
              <w:t xml:space="preserve"> </w:t>
            </w:r>
            <w:r>
              <w:rPr>
                <w:rFonts w:ascii="仿宋" w:eastAsia="仿宋" w:hAnsi="仿宋"/>
                <w:bCs/>
                <w:kern w:val="0"/>
                <w:sz w:val="24"/>
              </w:rPr>
              <w:t>2020级博士，主要</w:t>
            </w:r>
            <w:r>
              <w:rPr>
                <w:rFonts w:ascii="仿宋" w:eastAsia="仿宋" w:hAnsi="仿宋" w:hint="eastAsia"/>
                <w:bCs/>
                <w:kern w:val="0"/>
                <w:sz w:val="24"/>
              </w:rPr>
              <w:t>协助</w:t>
            </w:r>
            <w:r>
              <w:rPr>
                <w:rFonts w:ascii="仿宋" w:eastAsia="仿宋" w:hAnsi="仿宋"/>
                <w:bCs/>
                <w:kern w:val="0"/>
                <w:sz w:val="24"/>
              </w:rPr>
              <w:t>指导</w:t>
            </w:r>
            <w:r>
              <w:rPr>
                <w:rFonts w:ascii="仿宋" w:eastAsia="仿宋" w:hAnsi="仿宋" w:hint="eastAsia"/>
                <w:bCs/>
                <w:kern w:val="0"/>
                <w:sz w:val="24"/>
              </w:rPr>
              <w:t>该</w:t>
            </w:r>
            <w:r>
              <w:rPr>
                <w:rFonts w:ascii="仿宋" w:eastAsia="仿宋" w:hAnsi="仿宋"/>
                <w:bCs/>
                <w:kern w:val="0"/>
                <w:sz w:val="24"/>
              </w:rPr>
              <w:t>学生论文撰写工作。</w:t>
            </w:r>
          </w:p>
          <w:p w:rsidR="00E04BD4" w:rsidRDefault="008F5C6B">
            <w:pPr>
              <w:adjustRightInd w:val="0"/>
              <w:spacing w:line="440" w:lineRule="exact"/>
              <w:rPr>
                <w:rFonts w:eastAsia="仿宋"/>
                <w:b/>
                <w:bCs/>
                <w:kern w:val="0"/>
                <w:sz w:val="24"/>
              </w:rPr>
            </w:pPr>
            <w:r>
              <w:rPr>
                <w:rFonts w:eastAsia="仿宋" w:hint="eastAsia"/>
                <w:bCs/>
                <w:kern w:val="0"/>
                <w:sz w:val="24"/>
              </w:rPr>
              <w:t>[</w:t>
            </w:r>
            <w:r>
              <w:rPr>
                <w:rFonts w:eastAsia="仿宋"/>
                <w:bCs/>
                <w:kern w:val="0"/>
                <w:sz w:val="24"/>
              </w:rPr>
              <w:t xml:space="preserve">1] </w:t>
            </w:r>
            <w:r>
              <w:rPr>
                <w:rFonts w:eastAsia="仿宋"/>
                <w:b/>
                <w:bCs/>
                <w:kern w:val="0"/>
                <w:sz w:val="24"/>
              </w:rPr>
              <w:t>Wang SM</w:t>
            </w:r>
            <w:r>
              <w:rPr>
                <w:rFonts w:eastAsia="仿宋"/>
                <w:bCs/>
                <w:kern w:val="0"/>
                <w:sz w:val="24"/>
              </w:rPr>
              <w:t xml:space="preserve">, Liu J, </w:t>
            </w:r>
            <w:r>
              <w:rPr>
                <w:rFonts w:eastAsia="仿宋"/>
                <w:b/>
                <w:bCs/>
                <w:i/>
                <w:kern w:val="0"/>
                <w:sz w:val="24"/>
              </w:rPr>
              <w:t>Li Z</w:t>
            </w:r>
            <w:r>
              <w:rPr>
                <w:rFonts w:eastAsia="仿宋"/>
                <w:bCs/>
                <w:kern w:val="0"/>
                <w:sz w:val="24"/>
              </w:rPr>
              <w:t>, Zhang HY, Zhang LF, Liu HQ. Diagnosis and location of defects in a cross-bonding cable system based on multi-phase high-voltage high-frequency collaborative excitation[J]. IEEE Transactions on Industrial Electronics, 2024. (Early Access</w:t>
            </w:r>
            <w:r>
              <w:rPr>
                <w:rFonts w:eastAsia="仿宋"/>
                <w:bCs/>
                <w:kern w:val="0"/>
                <w:sz w:val="24"/>
              </w:rPr>
              <w:t>，</w:t>
            </w:r>
            <w:r>
              <w:rPr>
                <w:rFonts w:eastAsia="仿宋" w:hint="eastAsia"/>
                <w:bCs/>
                <w:kern w:val="0"/>
                <w:sz w:val="24"/>
              </w:rPr>
              <w:t>A</w:t>
            </w:r>
            <w:r>
              <w:rPr>
                <w:rFonts w:eastAsia="仿宋"/>
                <w:bCs/>
                <w:kern w:val="0"/>
                <w:sz w:val="24"/>
              </w:rPr>
              <w:t>类成果</w:t>
            </w:r>
            <w:r>
              <w:rPr>
                <w:rFonts w:eastAsia="仿宋"/>
                <w:bCs/>
                <w:kern w:val="0"/>
                <w:sz w:val="24"/>
              </w:rPr>
              <w:t>)</w:t>
            </w:r>
          </w:p>
          <w:p w:rsidR="00E04BD4" w:rsidRDefault="008F5C6B">
            <w:pPr>
              <w:adjustRightInd w:val="0"/>
              <w:spacing w:line="440" w:lineRule="exact"/>
              <w:rPr>
                <w:rFonts w:eastAsia="仿宋"/>
                <w:bCs/>
                <w:kern w:val="0"/>
                <w:sz w:val="24"/>
              </w:rPr>
            </w:pPr>
            <w:r>
              <w:rPr>
                <w:rFonts w:eastAsia="仿宋"/>
                <w:bCs/>
                <w:kern w:val="0"/>
                <w:sz w:val="24"/>
              </w:rPr>
              <w:t xml:space="preserve">[2] </w:t>
            </w:r>
            <w:r>
              <w:rPr>
                <w:rFonts w:eastAsia="仿宋"/>
                <w:b/>
                <w:bCs/>
                <w:kern w:val="0"/>
                <w:sz w:val="24"/>
              </w:rPr>
              <w:t>Wang SM</w:t>
            </w:r>
            <w:r>
              <w:rPr>
                <w:rFonts w:eastAsia="仿宋"/>
                <w:bCs/>
                <w:kern w:val="0"/>
                <w:sz w:val="24"/>
              </w:rPr>
              <w:t xml:space="preserve">, Liu J, Huang J, Zhang HY, </w:t>
            </w:r>
            <w:r>
              <w:rPr>
                <w:rFonts w:eastAsia="仿宋"/>
                <w:b/>
                <w:bCs/>
                <w:i/>
                <w:kern w:val="0"/>
                <w:sz w:val="24"/>
              </w:rPr>
              <w:t>Li Z</w:t>
            </w:r>
            <w:r>
              <w:rPr>
                <w:rFonts w:eastAsia="仿宋"/>
                <w:bCs/>
                <w:kern w:val="0"/>
                <w:sz w:val="24"/>
              </w:rPr>
              <w:t>, Cao JM. A cascaded high-voltage high-frequency linear amplifier for power transmission line measurement [J]. Measurement, 2024, 227(15): 114255.</w:t>
            </w:r>
            <w:r>
              <w:rPr>
                <w:rFonts w:eastAsia="仿宋"/>
                <w:bCs/>
                <w:kern w:val="0"/>
                <w:sz w:val="24"/>
              </w:rPr>
              <w:t>（</w:t>
            </w:r>
            <w:r>
              <w:rPr>
                <w:rFonts w:eastAsia="仿宋" w:hint="eastAsia"/>
                <w:bCs/>
                <w:kern w:val="0"/>
                <w:sz w:val="24"/>
              </w:rPr>
              <w:t>A</w:t>
            </w:r>
            <w:r>
              <w:rPr>
                <w:rFonts w:eastAsia="仿宋"/>
                <w:bCs/>
                <w:kern w:val="0"/>
                <w:sz w:val="24"/>
              </w:rPr>
              <w:t>类成果）</w:t>
            </w:r>
          </w:p>
          <w:p w:rsidR="00E04BD4" w:rsidRDefault="008F5C6B">
            <w:pPr>
              <w:adjustRightInd w:val="0"/>
              <w:spacing w:line="440" w:lineRule="exact"/>
              <w:rPr>
                <w:rFonts w:ascii="仿宋" w:eastAsia="仿宋" w:hAnsi="仿宋"/>
                <w:bCs/>
                <w:kern w:val="0"/>
                <w:sz w:val="24"/>
              </w:rPr>
            </w:pPr>
            <w:r>
              <w:rPr>
                <w:rFonts w:eastAsia="仿宋"/>
                <w:bCs/>
                <w:kern w:val="0"/>
                <w:sz w:val="24"/>
              </w:rPr>
              <w:t xml:space="preserve">[3] </w:t>
            </w:r>
            <w:r>
              <w:rPr>
                <w:rFonts w:eastAsia="仿宋"/>
                <w:b/>
                <w:bCs/>
                <w:kern w:val="0"/>
                <w:sz w:val="24"/>
              </w:rPr>
              <w:t>Wang SM</w:t>
            </w:r>
            <w:r>
              <w:rPr>
                <w:rFonts w:eastAsia="仿宋"/>
                <w:bCs/>
                <w:kern w:val="0"/>
                <w:sz w:val="24"/>
              </w:rPr>
              <w:t xml:space="preserve">, Zhang HY, Liu J, </w:t>
            </w:r>
            <w:r>
              <w:rPr>
                <w:rFonts w:eastAsia="仿宋"/>
                <w:b/>
                <w:bCs/>
                <w:i/>
                <w:kern w:val="0"/>
                <w:sz w:val="24"/>
              </w:rPr>
              <w:t>Li Z</w:t>
            </w:r>
            <w:r>
              <w:rPr>
                <w:rFonts w:eastAsia="仿宋"/>
                <w:bCs/>
                <w:kern w:val="0"/>
                <w:sz w:val="24"/>
              </w:rPr>
              <w:t xml:space="preserve">. </w:t>
            </w:r>
            <w:bookmarkStart w:id="9" w:name="OLE_LINK4"/>
            <w:bookmarkStart w:id="10" w:name="OLE_LINK3"/>
            <w:r>
              <w:rPr>
                <w:rFonts w:eastAsia="仿宋"/>
                <w:bCs/>
                <w:kern w:val="0"/>
                <w:sz w:val="24"/>
              </w:rPr>
              <w:t>Feature Extraction of Partial Discharge Signals of Cable Terminal in Distribution Network Based on Discrete Level Acquisition Technology</w:t>
            </w:r>
            <w:bookmarkEnd w:id="9"/>
            <w:bookmarkEnd w:id="10"/>
            <w:r>
              <w:rPr>
                <w:rFonts w:eastAsia="仿宋"/>
                <w:bCs/>
                <w:kern w:val="0"/>
                <w:sz w:val="24"/>
              </w:rPr>
              <w:t>[C]</w:t>
            </w:r>
            <w:r>
              <w:rPr>
                <w:rFonts w:eastAsia="仿宋" w:hint="eastAsia"/>
                <w:bCs/>
                <w:kern w:val="0"/>
                <w:sz w:val="24"/>
              </w:rPr>
              <w:t>.</w:t>
            </w:r>
            <w:r>
              <w:rPr>
                <w:rFonts w:eastAsia="仿宋"/>
                <w:bCs/>
                <w:kern w:val="0"/>
                <w:sz w:val="24"/>
              </w:rPr>
              <w:t xml:space="preserve"> 2023 IEEE International Conference on Electrical Materials and Power Equipment (ICEMPE 2023). </w:t>
            </w:r>
            <w:r>
              <w:rPr>
                <w:rFonts w:eastAsia="仿宋"/>
                <w:bCs/>
                <w:kern w:val="0"/>
                <w:sz w:val="24"/>
              </w:rPr>
              <w:t>（</w:t>
            </w:r>
            <w:r>
              <w:rPr>
                <w:rFonts w:eastAsia="仿宋" w:hint="eastAsia"/>
                <w:bCs/>
                <w:kern w:val="0"/>
                <w:sz w:val="24"/>
              </w:rPr>
              <w:t>D</w:t>
            </w:r>
            <w:r>
              <w:rPr>
                <w:rFonts w:eastAsia="仿宋" w:hint="eastAsia"/>
                <w:bCs/>
                <w:kern w:val="0"/>
                <w:sz w:val="24"/>
              </w:rPr>
              <w:t>类成果</w:t>
            </w:r>
            <w:r>
              <w:rPr>
                <w:rFonts w:eastAsia="仿宋"/>
                <w:bCs/>
                <w:kern w:val="0"/>
                <w:sz w:val="24"/>
              </w:rPr>
              <w:t>）</w:t>
            </w:r>
          </w:p>
          <w:p w:rsidR="00E04BD4" w:rsidRDefault="008F5C6B">
            <w:pPr>
              <w:adjustRightInd w:val="0"/>
              <w:spacing w:line="440" w:lineRule="exact"/>
              <w:rPr>
                <w:rFonts w:ascii="仿宋" w:eastAsia="仿宋" w:hAnsi="仿宋"/>
                <w:bCs/>
                <w:kern w:val="0"/>
                <w:sz w:val="24"/>
              </w:rPr>
            </w:pPr>
            <w:r>
              <w:rPr>
                <w:rFonts w:ascii="仿宋" w:eastAsia="仿宋" w:hAnsi="仿宋"/>
                <w:bCs/>
                <w:kern w:val="0"/>
                <w:sz w:val="24"/>
              </w:rPr>
              <w:t>张龙飞</w:t>
            </w:r>
            <w:r>
              <w:rPr>
                <w:rFonts w:ascii="仿宋" w:eastAsia="仿宋" w:hAnsi="仿宋" w:hint="eastAsia"/>
                <w:bCs/>
                <w:kern w:val="0"/>
                <w:sz w:val="24"/>
              </w:rPr>
              <w:t xml:space="preserve"> </w:t>
            </w:r>
            <w:r>
              <w:rPr>
                <w:rFonts w:ascii="仿宋" w:eastAsia="仿宋" w:hAnsi="仿宋"/>
                <w:bCs/>
                <w:kern w:val="0"/>
                <w:sz w:val="24"/>
              </w:rPr>
              <w:t>2021级博士，主要</w:t>
            </w:r>
            <w:r>
              <w:rPr>
                <w:rFonts w:ascii="仿宋" w:eastAsia="仿宋" w:hAnsi="仿宋" w:hint="eastAsia"/>
                <w:bCs/>
                <w:kern w:val="0"/>
                <w:sz w:val="24"/>
              </w:rPr>
              <w:t>协助</w:t>
            </w:r>
            <w:r>
              <w:rPr>
                <w:rFonts w:ascii="仿宋" w:eastAsia="仿宋" w:hAnsi="仿宋"/>
                <w:bCs/>
                <w:kern w:val="0"/>
                <w:sz w:val="24"/>
              </w:rPr>
              <w:t>指导</w:t>
            </w:r>
            <w:r>
              <w:rPr>
                <w:rFonts w:ascii="仿宋" w:eastAsia="仿宋" w:hAnsi="仿宋" w:hint="eastAsia"/>
                <w:bCs/>
                <w:kern w:val="0"/>
                <w:sz w:val="24"/>
              </w:rPr>
              <w:t>该</w:t>
            </w:r>
            <w:r>
              <w:rPr>
                <w:rFonts w:ascii="仿宋" w:eastAsia="仿宋" w:hAnsi="仿宋"/>
                <w:bCs/>
                <w:kern w:val="0"/>
                <w:sz w:val="24"/>
              </w:rPr>
              <w:t>学生课题选定，研究思路指定，实验操作，论文撰写工作。</w:t>
            </w:r>
          </w:p>
          <w:p w:rsidR="00E04BD4" w:rsidRDefault="008F5C6B">
            <w:pPr>
              <w:numPr>
                <w:ilvl w:val="0"/>
                <w:numId w:val="2"/>
              </w:numPr>
              <w:adjustRightInd w:val="0"/>
              <w:spacing w:line="440" w:lineRule="exact"/>
              <w:rPr>
                <w:rFonts w:eastAsia="仿宋"/>
                <w:bCs/>
                <w:kern w:val="0"/>
                <w:sz w:val="24"/>
              </w:rPr>
            </w:pPr>
            <w:r>
              <w:rPr>
                <w:rFonts w:eastAsia="仿宋"/>
                <w:b/>
                <w:bCs/>
                <w:kern w:val="0"/>
                <w:sz w:val="24"/>
              </w:rPr>
              <w:t>Zhang LF</w:t>
            </w:r>
            <w:r>
              <w:rPr>
                <w:rFonts w:eastAsia="仿宋"/>
                <w:bCs/>
                <w:kern w:val="0"/>
                <w:sz w:val="24"/>
              </w:rPr>
              <w:t xml:space="preserve">, Liu J*, </w:t>
            </w:r>
            <w:r>
              <w:rPr>
                <w:rFonts w:eastAsia="仿宋"/>
                <w:b/>
                <w:bCs/>
                <w:i/>
                <w:kern w:val="0"/>
                <w:sz w:val="24"/>
              </w:rPr>
              <w:t>Li Z</w:t>
            </w:r>
            <w:r>
              <w:rPr>
                <w:rFonts w:eastAsia="仿宋"/>
                <w:bCs/>
                <w:kern w:val="0"/>
                <w:sz w:val="24"/>
              </w:rPr>
              <w:t>*, Zhang J, Wang SM, Mao ZR, Wang PF, Liu HQ. Effects of BTDA crosslink on DC surface discharge characteristics of EP/glass composite for smoothing reactor[J]. IEEE Transactions on Dielectrics and Electrical Insulation, 2024</w:t>
            </w:r>
            <w:r>
              <w:rPr>
                <w:rFonts w:eastAsia="仿宋"/>
                <w:bCs/>
                <w:kern w:val="0"/>
                <w:sz w:val="24"/>
              </w:rPr>
              <w:t>，</w:t>
            </w:r>
            <w:r>
              <w:rPr>
                <w:rFonts w:eastAsia="仿宋"/>
                <w:bCs/>
                <w:kern w:val="0"/>
                <w:sz w:val="24"/>
              </w:rPr>
              <w:t>31(1)</w:t>
            </w:r>
            <w:r>
              <w:rPr>
                <w:rFonts w:eastAsia="仿宋"/>
                <w:bCs/>
                <w:kern w:val="0"/>
                <w:sz w:val="24"/>
              </w:rPr>
              <w:t>：</w:t>
            </w:r>
            <w:r>
              <w:rPr>
                <w:rFonts w:eastAsia="仿宋" w:hint="eastAsia"/>
                <w:bCs/>
                <w:kern w:val="0"/>
                <w:sz w:val="24"/>
              </w:rPr>
              <w:t>6</w:t>
            </w:r>
            <w:r>
              <w:rPr>
                <w:rFonts w:eastAsia="仿宋"/>
                <w:bCs/>
                <w:kern w:val="0"/>
                <w:sz w:val="24"/>
              </w:rPr>
              <w:t>6-74.</w:t>
            </w:r>
            <w:r>
              <w:rPr>
                <w:rFonts w:eastAsia="仿宋"/>
                <w:bCs/>
                <w:kern w:val="0"/>
                <w:sz w:val="24"/>
              </w:rPr>
              <w:t>（通讯作者，</w:t>
            </w:r>
            <w:r>
              <w:rPr>
                <w:rFonts w:eastAsia="仿宋" w:hint="eastAsia"/>
                <w:bCs/>
                <w:kern w:val="0"/>
                <w:sz w:val="24"/>
              </w:rPr>
              <w:t>A</w:t>
            </w:r>
            <w:r>
              <w:rPr>
                <w:rFonts w:eastAsia="仿宋"/>
                <w:bCs/>
                <w:kern w:val="0"/>
                <w:sz w:val="24"/>
              </w:rPr>
              <w:t>类成果）</w:t>
            </w:r>
          </w:p>
          <w:p w:rsidR="00E04BD4" w:rsidRDefault="008F5C6B">
            <w:pPr>
              <w:numPr>
                <w:ilvl w:val="0"/>
                <w:numId w:val="2"/>
              </w:numPr>
              <w:rPr>
                <w:rFonts w:eastAsia="仿宋"/>
                <w:bCs/>
                <w:kern w:val="0"/>
                <w:sz w:val="24"/>
              </w:rPr>
            </w:pPr>
            <w:r>
              <w:rPr>
                <w:rFonts w:eastAsia="仿宋"/>
                <w:bCs/>
                <w:kern w:val="0"/>
                <w:sz w:val="24"/>
              </w:rPr>
              <w:t xml:space="preserve">Liu J, </w:t>
            </w:r>
            <w:r>
              <w:rPr>
                <w:rFonts w:eastAsia="仿宋"/>
                <w:b/>
                <w:bCs/>
                <w:kern w:val="0"/>
                <w:sz w:val="24"/>
              </w:rPr>
              <w:t>Zhang LF</w:t>
            </w:r>
            <w:r>
              <w:rPr>
                <w:rFonts w:eastAsia="仿宋"/>
                <w:bCs/>
                <w:kern w:val="0"/>
                <w:sz w:val="24"/>
              </w:rPr>
              <w:t xml:space="preserve">, </w:t>
            </w:r>
            <w:r>
              <w:rPr>
                <w:rFonts w:eastAsia="仿宋"/>
                <w:b/>
                <w:bCs/>
                <w:i/>
                <w:kern w:val="0"/>
                <w:sz w:val="24"/>
              </w:rPr>
              <w:t>Li Z*</w:t>
            </w:r>
            <w:r>
              <w:rPr>
                <w:rFonts w:eastAsia="仿宋"/>
                <w:bCs/>
                <w:kern w:val="0"/>
                <w:sz w:val="24"/>
              </w:rPr>
              <w:t>, Zhang J, Wang SM, Mao ZR. Unraveling Triggering Factors of Surface Flashover of Epoxy/Glass Composites under AC/DC Superimposed Voltage [J]. IEEE Transactions on Dielectric and Electrical Insulation, 2023.</w:t>
            </w:r>
            <w:r>
              <w:rPr>
                <w:rFonts w:eastAsia="仿宋"/>
                <w:bCs/>
                <w:kern w:val="0"/>
                <w:sz w:val="24"/>
              </w:rPr>
              <w:t>（</w:t>
            </w:r>
            <w:bookmarkStart w:id="11" w:name="OLE_LINK8"/>
            <w:bookmarkStart w:id="12" w:name="OLE_LINK7"/>
            <w:r>
              <w:rPr>
                <w:rFonts w:eastAsia="仿宋"/>
                <w:bCs/>
                <w:kern w:val="0"/>
                <w:sz w:val="24"/>
              </w:rPr>
              <w:t>通讯作者，</w:t>
            </w:r>
            <w:r>
              <w:rPr>
                <w:rFonts w:eastAsia="仿宋" w:hint="eastAsia"/>
                <w:bCs/>
                <w:kern w:val="0"/>
                <w:sz w:val="24"/>
              </w:rPr>
              <w:t>A</w:t>
            </w:r>
            <w:r>
              <w:rPr>
                <w:rFonts w:eastAsia="仿宋"/>
                <w:bCs/>
                <w:kern w:val="0"/>
                <w:sz w:val="24"/>
              </w:rPr>
              <w:t>2</w:t>
            </w:r>
            <w:r>
              <w:rPr>
                <w:rFonts w:eastAsia="仿宋"/>
                <w:bCs/>
                <w:kern w:val="0"/>
                <w:sz w:val="24"/>
              </w:rPr>
              <w:t>类成果，</w:t>
            </w:r>
            <w:r>
              <w:rPr>
                <w:rFonts w:eastAsia="仿宋" w:hint="eastAsia"/>
                <w:bCs/>
                <w:kern w:val="0"/>
                <w:sz w:val="24"/>
              </w:rPr>
              <w:t>Earl</w:t>
            </w:r>
            <w:r>
              <w:rPr>
                <w:rFonts w:eastAsia="仿宋"/>
                <w:bCs/>
                <w:kern w:val="0"/>
                <w:sz w:val="24"/>
              </w:rPr>
              <w:t>y Access</w:t>
            </w:r>
            <w:bookmarkEnd w:id="11"/>
            <w:bookmarkEnd w:id="12"/>
            <w:r>
              <w:rPr>
                <w:rFonts w:eastAsia="仿宋"/>
                <w:bCs/>
                <w:kern w:val="0"/>
                <w:sz w:val="24"/>
              </w:rPr>
              <w:t>）</w:t>
            </w:r>
          </w:p>
          <w:p w:rsidR="00E04BD4" w:rsidRDefault="008F5C6B">
            <w:pPr>
              <w:numPr>
                <w:ilvl w:val="0"/>
                <w:numId w:val="2"/>
              </w:numPr>
              <w:adjustRightInd w:val="0"/>
              <w:spacing w:line="440" w:lineRule="exact"/>
              <w:rPr>
                <w:rFonts w:eastAsia="仿宋"/>
                <w:bCs/>
                <w:kern w:val="0"/>
                <w:sz w:val="24"/>
              </w:rPr>
            </w:pPr>
            <w:r>
              <w:rPr>
                <w:rFonts w:eastAsia="仿宋" w:hint="eastAsia"/>
                <w:bCs/>
                <w:kern w:val="0"/>
                <w:sz w:val="24"/>
              </w:rPr>
              <w:t>Liu</w:t>
            </w:r>
            <w:r>
              <w:rPr>
                <w:rFonts w:eastAsia="仿宋"/>
                <w:bCs/>
                <w:kern w:val="0"/>
                <w:sz w:val="24"/>
              </w:rPr>
              <w:t xml:space="preserve"> J, </w:t>
            </w:r>
            <w:r>
              <w:rPr>
                <w:rFonts w:eastAsia="仿宋"/>
                <w:b/>
                <w:bCs/>
                <w:kern w:val="0"/>
                <w:sz w:val="24"/>
              </w:rPr>
              <w:t>Zhang LF</w:t>
            </w:r>
            <w:r>
              <w:rPr>
                <w:rFonts w:eastAsia="仿宋"/>
                <w:bCs/>
                <w:kern w:val="0"/>
                <w:sz w:val="24"/>
              </w:rPr>
              <w:t xml:space="preserve">, </w:t>
            </w:r>
            <w:r>
              <w:rPr>
                <w:rFonts w:eastAsia="仿宋"/>
                <w:b/>
                <w:bCs/>
                <w:i/>
                <w:kern w:val="0"/>
                <w:sz w:val="24"/>
              </w:rPr>
              <w:t>Li Z*</w:t>
            </w:r>
            <w:r>
              <w:rPr>
                <w:rFonts w:eastAsia="仿宋"/>
                <w:bCs/>
                <w:kern w:val="0"/>
                <w:sz w:val="24"/>
              </w:rPr>
              <w:t>, Mao ZR, Zhang J, Wang PF. Synergistic Enhancement of AC/DC Surface Flashover Performance of Epoxy/Glass Composites by Micro-branched Crosslinking Structure [J], 2024.</w:t>
            </w:r>
            <w:bookmarkStart w:id="13" w:name="OLE_LINK10"/>
            <w:bookmarkStart w:id="14" w:name="OLE_LINK9"/>
            <w:r>
              <w:rPr>
                <w:rFonts w:eastAsia="仿宋"/>
                <w:bCs/>
                <w:kern w:val="0"/>
                <w:sz w:val="24"/>
              </w:rPr>
              <w:t xml:space="preserve"> (</w:t>
            </w:r>
            <w:r>
              <w:rPr>
                <w:rFonts w:eastAsia="仿宋"/>
                <w:bCs/>
                <w:kern w:val="0"/>
                <w:sz w:val="24"/>
              </w:rPr>
              <w:t>通讯作者，</w:t>
            </w:r>
            <w:r>
              <w:rPr>
                <w:rFonts w:eastAsia="仿宋"/>
                <w:bCs/>
                <w:kern w:val="0"/>
                <w:sz w:val="24"/>
              </w:rPr>
              <w:t>Under review)</w:t>
            </w:r>
            <w:bookmarkEnd w:id="13"/>
            <w:bookmarkEnd w:id="14"/>
          </w:p>
          <w:p w:rsidR="00E04BD4" w:rsidRDefault="008F5C6B">
            <w:pPr>
              <w:numPr>
                <w:ilvl w:val="0"/>
                <w:numId w:val="2"/>
              </w:numPr>
              <w:adjustRightInd w:val="0"/>
              <w:spacing w:line="440" w:lineRule="exact"/>
              <w:rPr>
                <w:rFonts w:eastAsia="仿宋"/>
                <w:bCs/>
                <w:kern w:val="0"/>
                <w:sz w:val="24"/>
              </w:rPr>
            </w:pPr>
            <w:r>
              <w:rPr>
                <w:rFonts w:eastAsia="仿宋" w:hint="eastAsia"/>
                <w:bCs/>
                <w:kern w:val="0"/>
                <w:sz w:val="24"/>
              </w:rPr>
              <w:t>L</w:t>
            </w:r>
            <w:r>
              <w:rPr>
                <w:rFonts w:eastAsia="仿宋"/>
                <w:bCs/>
                <w:kern w:val="0"/>
                <w:sz w:val="24"/>
              </w:rPr>
              <w:t>iu J, Zhang LF, Wei YX, Wang PF, Zhang J,</w:t>
            </w:r>
            <w:r>
              <w:rPr>
                <w:rFonts w:eastAsia="仿宋"/>
                <w:b/>
                <w:bCs/>
                <w:i/>
                <w:kern w:val="0"/>
                <w:sz w:val="24"/>
              </w:rPr>
              <w:t>Li Z*</w:t>
            </w:r>
            <w:r>
              <w:rPr>
                <w:rFonts w:eastAsia="仿宋"/>
                <w:bCs/>
                <w:kern w:val="0"/>
                <w:sz w:val="24"/>
              </w:rPr>
              <w:t>. Revealing the flashover mechanism of EP/GF composite insulation under DC combined harmonic voltage[J], 2024. (</w:t>
            </w:r>
            <w:r>
              <w:rPr>
                <w:rFonts w:eastAsia="仿宋"/>
                <w:bCs/>
                <w:kern w:val="0"/>
                <w:sz w:val="24"/>
              </w:rPr>
              <w:t>通讯作者，</w:t>
            </w:r>
            <w:r>
              <w:rPr>
                <w:rFonts w:eastAsia="仿宋"/>
                <w:bCs/>
                <w:kern w:val="0"/>
                <w:sz w:val="24"/>
              </w:rPr>
              <w:t xml:space="preserve"> Under review)</w:t>
            </w:r>
          </w:p>
          <w:p w:rsidR="00E04BD4" w:rsidRDefault="008F5C6B">
            <w:pPr>
              <w:numPr>
                <w:ilvl w:val="0"/>
                <w:numId w:val="2"/>
              </w:numPr>
              <w:adjustRightInd w:val="0"/>
              <w:spacing w:line="440" w:lineRule="exact"/>
              <w:rPr>
                <w:rFonts w:ascii="仿宋" w:eastAsia="仿宋" w:hAnsi="仿宋"/>
                <w:bCs/>
                <w:kern w:val="0"/>
                <w:sz w:val="24"/>
              </w:rPr>
            </w:pPr>
            <w:r>
              <w:rPr>
                <w:rFonts w:eastAsia="仿宋" w:hint="eastAsia"/>
                <w:bCs/>
                <w:kern w:val="0"/>
                <w:sz w:val="24"/>
              </w:rPr>
              <w:t>L</w:t>
            </w:r>
            <w:r>
              <w:rPr>
                <w:rFonts w:eastAsia="仿宋"/>
                <w:bCs/>
                <w:kern w:val="0"/>
                <w:sz w:val="24"/>
              </w:rPr>
              <w:t xml:space="preserve">iu J, </w:t>
            </w:r>
            <w:r>
              <w:rPr>
                <w:rFonts w:eastAsia="仿宋"/>
                <w:b/>
                <w:bCs/>
                <w:kern w:val="0"/>
                <w:sz w:val="24"/>
              </w:rPr>
              <w:t>Zhang LF</w:t>
            </w:r>
            <w:r>
              <w:rPr>
                <w:rFonts w:eastAsia="仿宋"/>
                <w:bCs/>
                <w:kern w:val="0"/>
                <w:sz w:val="24"/>
              </w:rPr>
              <w:t xml:space="preserve">, </w:t>
            </w:r>
            <w:r>
              <w:rPr>
                <w:rFonts w:eastAsia="仿宋"/>
                <w:b/>
                <w:bCs/>
                <w:i/>
                <w:kern w:val="0"/>
                <w:sz w:val="24"/>
              </w:rPr>
              <w:t>Li Z</w:t>
            </w:r>
            <w:r>
              <w:rPr>
                <w:rFonts w:eastAsia="仿宋"/>
                <w:b/>
                <w:bCs/>
                <w:kern w:val="0"/>
                <w:sz w:val="24"/>
              </w:rPr>
              <w:t>*</w:t>
            </w:r>
            <w:r>
              <w:rPr>
                <w:rFonts w:eastAsia="仿宋"/>
                <w:bCs/>
                <w:kern w:val="0"/>
                <w:sz w:val="24"/>
              </w:rPr>
              <w:t>, Mao ZR, Wang SM, Chi MH. Surface Charges Accumulation Characteristics of Epoxy/Glass Fiber Composites under DC Superimposed Harmonic Voltage[C].</w:t>
            </w:r>
            <w:r>
              <w:rPr>
                <w:rFonts w:eastAsia="仿宋" w:hint="eastAsia"/>
                <w:bCs/>
                <w:kern w:val="0"/>
                <w:sz w:val="24"/>
              </w:rPr>
              <w:t xml:space="preserve"> </w:t>
            </w:r>
            <w:r>
              <w:rPr>
                <w:rFonts w:eastAsia="仿宋"/>
                <w:bCs/>
                <w:kern w:val="0"/>
                <w:sz w:val="24"/>
              </w:rPr>
              <w:t xml:space="preserve">2023 IEEE International Conference on Electrical Materials and Power Equipment (ICEMPE 2023). </w:t>
            </w:r>
            <w:r>
              <w:rPr>
                <w:rFonts w:eastAsia="仿宋"/>
                <w:bCs/>
                <w:kern w:val="0"/>
                <w:sz w:val="24"/>
              </w:rPr>
              <w:t>（</w:t>
            </w:r>
            <w:r>
              <w:rPr>
                <w:rFonts w:eastAsia="仿宋" w:hint="eastAsia"/>
                <w:bCs/>
                <w:kern w:val="0"/>
                <w:sz w:val="24"/>
              </w:rPr>
              <w:t>D</w:t>
            </w:r>
            <w:r>
              <w:rPr>
                <w:rFonts w:eastAsia="仿宋" w:hint="eastAsia"/>
                <w:bCs/>
                <w:kern w:val="0"/>
                <w:sz w:val="24"/>
              </w:rPr>
              <w:t>类成果</w:t>
            </w:r>
            <w:r>
              <w:rPr>
                <w:rFonts w:eastAsia="仿宋"/>
                <w:bCs/>
                <w:kern w:val="0"/>
                <w:sz w:val="24"/>
              </w:rPr>
              <w:t>）</w:t>
            </w:r>
          </w:p>
          <w:p w:rsidR="00E04BD4" w:rsidRDefault="00E04BD4">
            <w:pPr>
              <w:adjustRightInd w:val="0"/>
              <w:spacing w:line="480" w:lineRule="auto"/>
              <w:ind w:firstLineChars="2198" w:firstLine="5275"/>
              <w:rPr>
                <w:rFonts w:ascii="仿宋" w:eastAsia="仿宋" w:hAnsi="仿宋"/>
                <w:bCs/>
                <w:kern w:val="0"/>
                <w:sz w:val="24"/>
              </w:rPr>
            </w:pPr>
          </w:p>
        </w:tc>
      </w:tr>
      <w:tr w:rsidR="00E04BD4" w:rsidTr="001957ED">
        <w:trPr>
          <w:cantSplit/>
          <w:trHeight w:val="4952"/>
        </w:trPr>
        <w:tc>
          <w:tcPr>
            <w:tcW w:w="10120" w:type="dxa"/>
            <w:gridSpan w:val="5"/>
          </w:tcPr>
          <w:p w:rsidR="00E04BD4" w:rsidRDefault="008F5C6B">
            <w:pPr>
              <w:adjustRightInd w:val="0"/>
              <w:spacing w:line="440" w:lineRule="exact"/>
              <w:rPr>
                <w:rFonts w:ascii="仿宋" w:eastAsia="仿宋" w:hAnsi="仿宋"/>
                <w:bCs/>
                <w:kern w:val="0"/>
                <w:sz w:val="24"/>
              </w:rPr>
            </w:pPr>
            <w:r>
              <w:rPr>
                <w:rFonts w:ascii="仿宋" w:eastAsia="仿宋" w:hAnsi="仿宋"/>
                <w:bCs/>
                <w:kern w:val="0"/>
                <w:sz w:val="24"/>
              </w:rPr>
              <w:lastRenderedPageBreak/>
              <w:t>王鹏飞</w:t>
            </w:r>
            <w:r>
              <w:rPr>
                <w:rFonts w:ascii="仿宋" w:eastAsia="仿宋" w:hAnsi="仿宋" w:hint="eastAsia"/>
                <w:bCs/>
                <w:kern w:val="0"/>
                <w:sz w:val="24"/>
              </w:rPr>
              <w:t xml:space="preserve"> </w:t>
            </w:r>
            <w:r>
              <w:rPr>
                <w:rFonts w:ascii="仿宋" w:eastAsia="仿宋" w:hAnsi="仿宋"/>
                <w:bCs/>
                <w:kern w:val="0"/>
                <w:sz w:val="24"/>
              </w:rPr>
              <w:t>2022年博士，主要</w:t>
            </w:r>
            <w:r>
              <w:rPr>
                <w:rFonts w:ascii="仿宋" w:eastAsia="仿宋" w:hAnsi="仿宋" w:hint="eastAsia"/>
                <w:bCs/>
                <w:kern w:val="0"/>
                <w:sz w:val="24"/>
              </w:rPr>
              <w:t>协助</w:t>
            </w:r>
            <w:r>
              <w:rPr>
                <w:rFonts w:ascii="仿宋" w:eastAsia="仿宋" w:hAnsi="仿宋"/>
                <w:bCs/>
                <w:kern w:val="0"/>
                <w:sz w:val="24"/>
              </w:rPr>
              <w:t>指导</w:t>
            </w:r>
            <w:r>
              <w:rPr>
                <w:rFonts w:ascii="仿宋" w:eastAsia="仿宋" w:hAnsi="仿宋" w:hint="eastAsia"/>
                <w:bCs/>
                <w:kern w:val="0"/>
                <w:sz w:val="24"/>
              </w:rPr>
              <w:t>该</w:t>
            </w:r>
            <w:r>
              <w:rPr>
                <w:rFonts w:ascii="仿宋" w:eastAsia="仿宋" w:hAnsi="仿宋"/>
                <w:bCs/>
                <w:kern w:val="0"/>
                <w:sz w:val="24"/>
              </w:rPr>
              <w:t>学生课题选定，研究思路指定，实验操作，论文撰写工作。</w:t>
            </w:r>
          </w:p>
          <w:p w:rsidR="00E04BD4" w:rsidRDefault="008F5C6B">
            <w:pPr>
              <w:adjustRightInd w:val="0"/>
              <w:spacing w:line="440" w:lineRule="exact"/>
              <w:rPr>
                <w:rFonts w:eastAsia="仿宋"/>
                <w:bCs/>
                <w:kern w:val="0"/>
                <w:sz w:val="24"/>
              </w:rPr>
            </w:pPr>
            <w:r>
              <w:rPr>
                <w:rFonts w:eastAsia="仿宋"/>
                <w:bCs/>
                <w:kern w:val="0"/>
                <w:sz w:val="24"/>
              </w:rPr>
              <w:t>[1]</w:t>
            </w:r>
            <w:r>
              <w:rPr>
                <w:rFonts w:eastAsia="仿宋"/>
                <w:bCs/>
                <w:kern w:val="0"/>
                <w:sz w:val="24"/>
              </w:rPr>
              <w:tab/>
            </w:r>
            <w:r>
              <w:rPr>
                <w:rFonts w:eastAsia="仿宋"/>
                <w:b/>
                <w:bCs/>
                <w:kern w:val="0"/>
                <w:sz w:val="24"/>
              </w:rPr>
              <w:t>Wang PF</w:t>
            </w:r>
            <w:r>
              <w:rPr>
                <w:rFonts w:eastAsia="仿宋"/>
                <w:bCs/>
                <w:kern w:val="0"/>
                <w:sz w:val="24"/>
              </w:rPr>
              <w:t xml:space="preserve">, Liu J*, </w:t>
            </w:r>
            <w:r>
              <w:rPr>
                <w:rFonts w:eastAsia="仿宋"/>
                <w:b/>
                <w:bCs/>
                <w:i/>
                <w:kern w:val="0"/>
                <w:sz w:val="24"/>
              </w:rPr>
              <w:t>Li Z</w:t>
            </w:r>
            <w:r>
              <w:rPr>
                <w:rFonts w:eastAsia="仿宋"/>
                <w:bCs/>
                <w:kern w:val="0"/>
                <w:sz w:val="24"/>
              </w:rPr>
              <w:t>*, Zhang Chao, Zhang LF, Wang SM, Zhang MZ. Electrical Breakdown Mechanism and Life Prediction of Thermal-aged Epoxy/Glass Fiber Composites[J]. Polymer Testing, 2024.</w:t>
            </w:r>
            <w:r>
              <w:rPr>
                <w:rFonts w:eastAsia="仿宋" w:hint="eastAsia"/>
                <w:bCs/>
                <w:kern w:val="0"/>
                <w:sz w:val="24"/>
              </w:rPr>
              <w:t>(</w:t>
            </w:r>
            <w:r>
              <w:rPr>
                <w:rFonts w:eastAsia="仿宋"/>
                <w:bCs/>
                <w:kern w:val="0"/>
                <w:sz w:val="24"/>
              </w:rPr>
              <w:t>Under review,</w:t>
            </w:r>
            <w:r>
              <w:rPr>
                <w:rFonts w:eastAsia="仿宋"/>
                <w:bCs/>
                <w:kern w:val="0"/>
                <w:sz w:val="24"/>
              </w:rPr>
              <w:t>通讯作者</w:t>
            </w:r>
            <w:r>
              <w:rPr>
                <w:rFonts w:eastAsia="仿宋"/>
                <w:bCs/>
                <w:kern w:val="0"/>
                <w:sz w:val="24"/>
              </w:rPr>
              <w:t>)</w:t>
            </w:r>
          </w:p>
          <w:p w:rsidR="00E04BD4" w:rsidRDefault="00E04BD4">
            <w:pPr>
              <w:adjustRightInd w:val="0"/>
              <w:spacing w:line="440" w:lineRule="exact"/>
              <w:rPr>
                <w:rFonts w:ascii="仿宋" w:eastAsia="仿宋" w:hAnsi="仿宋"/>
                <w:bCs/>
                <w:kern w:val="0"/>
                <w:sz w:val="24"/>
              </w:rPr>
            </w:pPr>
          </w:p>
          <w:p w:rsidR="00E04BD4" w:rsidRDefault="008F5C6B">
            <w:pPr>
              <w:adjustRightInd w:val="0"/>
              <w:spacing w:line="440" w:lineRule="exact"/>
              <w:rPr>
                <w:rFonts w:ascii="仿宋" w:eastAsia="仿宋" w:hAnsi="仿宋"/>
                <w:b/>
                <w:kern w:val="0"/>
                <w:sz w:val="24"/>
              </w:rPr>
            </w:pPr>
            <w:r>
              <w:rPr>
                <w:rFonts w:ascii="仿宋" w:eastAsia="仿宋" w:hAnsi="仿宋"/>
                <w:b/>
                <w:kern w:val="0"/>
                <w:sz w:val="24"/>
              </w:rPr>
              <w:t>研究生课程教学：</w:t>
            </w:r>
          </w:p>
          <w:p w:rsidR="00E04BD4" w:rsidRDefault="008F5C6B">
            <w:pPr>
              <w:adjustRightInd w:val="0"/>
              <w:spacing w:line="440" w:lineRule="exact"/>
              <w:rPr>
                <w:rFonts w:ascii="仿宋" w:eastAsia="仿宋" w:hAnsi="仿宋"/>
                <w:bCs/>
                <w:kern w:val="0"/>
                <w:sz w:val="36"/>
              </w:rPr>
            </w:pPr>
            <w:r>
              <w:rPr>
                <w:rFonts w:ascii="仿宋" w:eastAsia="仿宋" w:hAnsi="仿宋" w:hint="eastAsia"/>
                <w:sz w:val="24"/>
                <w:szCs w:val="20"/>
              </w:rPr>
              <w:t>2</w:t>
            </w:r>
            <w:r>
              <w:rPr>
                <w:rFonts w:ascii="仿宋" w:eastAsia="仿宋" w:hAnsi="仿宋"/>
                <w:sz w:val="24"/>
                <w:szCs w:val="20"/>
              </w:rPr>
              <w:t>024年春，高电压绝缘专题，</w:t>
            </w:r>
            <w:r>
              <w:rPr>
                <w:rFonts w:ascii="仿宋" w:eastAsia="仿宋" w:hAnsi="仿宋" w:hint="eastAsia"/>
                <w:sz w:val="24"/>
                <w:szCs w:val="20"/>
              </w:rPr>
              <w:t>6/</w:t>
            </w:r>
            <w:r>
              <w:rPr>
                <w:rFonts w:ascii="仿宋" w:eastAsia="仿宋" w:hAnsi="仿宋"/>
                <w:sz w:val="24"/>
                <w:szCs w:val="20"/>
              </w:rPr>
              <w:t>16</w:t>
            </w:r>
            <w:r>
              <w:rPr>
                <w:rFonts w:ascii="仿宋" w:eastAsia="仿宋" w:hAnsi="仿宋" w:hint="eastAsia"/>
                <w:sz w:val="24"/>
                <w:szCs w:val="20"/>
              </w:rPr>
              <w:t>课时。</w:t>
            </w:r>
          </w:p>
          <w:p w:rsidR="00E04BD4" w:rsidRDefault="008F5C6B">
            <w:pPr>
              <w:adjustRightInd w:val="0"/>
              <w:spacing w:line="480" w:lineRule="auto"/>
              <w:ind w:firstLineChars="2198" w:firstLine="5275"/>
              <w:rPr>
                <w:rFonts w:ascii="仿宋" w:eastAsia="仿宋" w:hAnsi="仿宋"/>
                <w:bCs/>
                <w:kern w:val="0"/>
                <w:sz w:val="24"/>
              </w:rPr>
            </w:pPr>
            <w:bookmarkStart w:id="15" w:name="_GoBack"/>
            <w:bookmarkEnd w:id="15"/>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bookmarkEnd w:id="6"/>
    <w:p w:rsidR="00E04BD4" w:rsidRDefault="008F5C6B">
      <w:pPr>
        <w:adjustRightInd w:val="0"/>
        <w:spacing w:line="660" w:lineRule="atLeast"/>
        <w:rPr>
          <w:rFonts w:ascii="仿宋" w:eastAsia="仿宋" w:hAnsi="仿宋"/>
          <w:b/>
          <w:bCs/>
          <w:sz w:val="28"/>
          <w:szCs w:val="28"/>
        </w:rPr>
      </w:pPr>
      <w:r>
        <w:rPr>
          <w:rFonts w:ascii="仿宋" w:eastAsia="仿宋" w:hAnsi="仿宋" w:hint="eastAsia"/>
          <w:b/>
          <w:bCs/>
          <w:sz w:val="28"/>
          <w:szCs w:val="28"/>
        </w:rPr>
        <w:t>5.近五年最具代表性</w:t>
      </w:r>
      <w:bookmarkStart w:id="16" w:name="_Hlk71700584"/>
      <w:r>
        <w:rPr>
          <w:rFonts w:ascii="仿宋" w:eastAsia="仿宋" w:hAnsi="仿宋" w:hint="eastAsia"/>
          <w:b/>
          <w:bCs/>
          <w:sz w:val="28"/>
          <w:szCs w:val="28"/>
        </w:rPr>
        <w:t>科研成果</w:t>
      </w:r>
      <w:bookmarkEnd w:id="16"/>
      <w:r>
        <w:rPr>
          <w:rFonts w:ascii="仿宋" w:eastAsia="仿宋" w:hAnsi="仿宋" w:hint="eastAsia"/>
          <w:b/>
          <w:bCs/>
          <w:sz w:val="28"/>
          <w:szCs w:val="28"/>
        </w:rPr>
        <w:t>（限填五项）</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E04BD4">
        <w:trPr>
          <w:cantSplit/>
          <w:trHeight w:val="375"/>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17" w:name="_Hlk71700967"/>
            <w:r>
              <w:rPr>
                <w:rFonts w:ascii="仿宋" w:eastAsia="仿宋" w:hAnsi="仿宋" w:hint="eastAsia"/>
                <w:bCs/>
                <w:sz w:val="24"/>
              </w:rPr>
              <w:t>学术论文、专著、获奖、专利</w:t>
            </w:r>
            <w:bookmarkEnd w:id="17"/>
            <w:r>
              <w:rPr>
                <w:rFonts w:ascii="仿宋" w:eastAsia="仿宋" w:hAnsi="仿宋" w:hint="eastAsia"/>
                <w:bCs/>
                <w:sz w:val="24"/>
              </w:rPr>
              <w:t>）名称</w:t>
            </w:r>
          </w:p>
        </w:tc>
        <w:tc>
          <w:tcPr>
            <w:tcW w:w="297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eastAsia="仿宋" w:hint="eastAsia"/>
                <w:bCs/>
                <w:sz w:val="24"/>
              </w:rPr>
              <w:t>1</w:t>
            </w:r>
          </w:p>
        </w:tc>
        <w:tc>
          <w:tcPr>
            <w:tcW w:w="3261" w:type="dxa"/>
            <w:vAlign w:val="center"/>
          </w:tcPr>
          <w:p w:rsidR="00E04BD4" w:rsidRDefault="008F5C6B">
            <w:pPr>
              <w:adjustRightInd w:val="0"/>
              <w:spacing w:line="240" w:lineRule="atLeast"/>
              <w:jc w:val="center"/>
              <w:rPr>
                <w:sz w:val="18"/>
              </w:rPr>
            </w:pPr>
            <w:r>
              <w:rPr>
                <w:rFonts w:eastAsia="仿宋"/>
                <w:bCs/>
                <w:sz w:val="24"/>
              </w:rPr>
              <w:t xml:space="preserve">Surface flashover in 50 years: Theoretical models and competing mechanisms </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High voltage</w:t>
            </w:r>
          </w:p>
          <w:p w:rsidR="00E04BD4" w:rsidRDefault="008F5C6B">
            <w:pPr>
              <w:adjustRightInd w:val="0"/>
              <w:spacing w:line="240" w:lineRule="atLeast"/>
              <w:jc w:val="center"/>
              <w:rPr>
                <w:rFonts w:eastAsia="仿宋"/>
                <w:bCs/>
                <w:sz w:val="24"/>
              </w:rPr>
            </w:pPr>
            <w:r>
              <w:rPr>
                <w:rFonts w:eastAsia="仿宋"/>
                <w:bCs/>
                <w:sz w:val="24"/>
              </w:rPr>
              <w:t>2023</w:t>
            </w:r>
            <w:r>
              <w:rPr>
                <w:rFonts w:eastAsia="仿宋"/>
                <w:bCs/>
                <w:sz w:val="24"/>
              </w:rPr>
              <w:t>年</w:t>
            </w:r>
            <w:r>
              <w:rPr>
                <w:rFonts w:eastAsia="仿宋"/>
                <w:bCs/>
                <w:sz w:val="24"/>
              </w:rPr>
              <w:t>10</w:t>
            </w:r>
            <w:r>
              <w:rPr>
                <w:rFonts w:eastAsia="仿宋"/>
                <w:bCs/>
                <w:sz w:val="24"/>
              </w:rPr>
              <w:t>月</w:t>
            </w:r>
          </w:p>
          <w:p w:rsidR="00E04BD4" w:rsidRDefault="008F5C6B">
            <w:pPr>
              <w:adjustRightInd w:val="0"/>
              <w:spacing w:line="240" w:lineRule="atLeast"/>
              <w:jc w:val="center"/>
              <w:rPr>
                <w:rFonts w:eastAsia="仿宋"/>
                <w:bCs/>
                <w:sz w:val="24"/>
              </w:rPr>
            </w:pPr>
            <w:r>
              <w:rPr>
                <w:rFonts w:eastAsia="仿宋"/>
                <w:b/>
                <w:sz w:val="24"/>
              </w:rPr>
              <w:t>封面论文</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1/6</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1</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2</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The mechanisms of enhanced thickness-dependent dc breakdown strength of EP/MWCNTs nanocomposites</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High voltage</w:t>
            </w:r>
          </w:p>
          <w:p w:rsidR="00E04BD4" w:rsidRDefault="008F5C6B">
            <w:pPr>
              <w:adjustRightInd w:val="0"/>
              <w:spacing w:line="240" w:lineRule="atLeast"/>
              <w:jc w:val="center"/>
              <w:rPr>
                <w:rFonts w:ascii="仿宋" w:eastAsia="仿宋" w:hAnsi="仿宋"/>
                <w:bCs/>
                <w:sz w:val="24"/>
              </w:rPr>
            </w:pPr>
            <w:r>
              <w:rPr>
                <w:rFonts w:eastAsia="仿宋"/>
                <w:bCs/>
                <w:sz w:val="24"/>
              </w:rPr>
              <w:t>2024</w:t>
            </w:r>
            <w:r>
              <w:rPr>
                <w:rFonts w:eastAsia="仿宋"/>
                <w:bCs/>
                <w:sz w:val="24"/>
              </w:rPr>
              <w:t>年</w:t>
            </w:r>
            <w:r>
              <w:rPr>
                <w:rFonts w:eastAsia="仿宋"/>
                <w:bCs/>
                <w:sz w:val="24"/>
              </w:rPr>
              <w:t>4</w:t>
            </w:r>
            <w:r>
              <w:rPr>
                <w:rFonts w:eastAsia="仿宋"/>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1/6</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1</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3</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Influence mechanism of UVIV on DC surface flashover performances of silicone rubber: from molecule modification to macroscopic characteristics improvement</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Applied Surface Science</w:t>
            </w:r>
          </w:p>
          <w:p w:rsidR="00E04BD4" w:rsidRDefault="008F5C6B">
            <w:pPr>
              <w:adjustRightInd w:val="0"/>
              <w:spacing w:line="240" w:lineRule="atLeast"/>
              <w:jc w:val="center"/>
              <w:rPr>
                <w:rFonts w:eastAsia="仿宋"/>
                <w:bCs/>
                <w:sz w:val="24"/>
              </w:rPr>
            </w:pPr>
            <w:r>
              <w:rPr>
                <w:rFonts w:eastAsia="仿宋"/>
                <w:bCs/>
                <w:sz w:val="24"/>
              </w:rPr>
              <w:t>2023</w:t>
            </w:r>
            <w:r>
              <w:rPr>
                <w:rFonts w:eastAsia="仿宋"/>
                <w:bCs/>
                <w:sz w:val="24"/>
              </w:rPr>
              <w:t>年</w:t>
            </w:r>
            <w:r>
              <w:rPr>
                <w:rFonts w:eastAsia="仿宋"/>
                <w:bCs/>
                <w:sz w:val="24"/>
              </w:rPr>
              <w:t>10</w:t>
            </w:r>
            <w:r>
              <w:rPr>
                <w:rFonts w:eastAsia="仿宋"/>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1/8</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1</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4</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Influence mechanisms of electron beam irradiation on surface flashover in vacuum: electron modification, deposition, and migration</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Applied Surface Science</w:t>
            </w:r>
          </w:p>
          <w:p w:rsidR="00E04BD4" w:rsidRDefault="008F5C6B">
            <w:pPr>
              <w:adjustRightInd w:val="0"/>
              <w:spacing w:line="240" w:lineRule="atLeast"/>
              <w:jc w:val="center"/>
              <w:rPr>
                <w:rFonts w:ascii="仿宋" w:eastAsia="仿宋" w:hAnsi="仿宋"/>
                <w:bCs/>
                <w:sz w:val="24"/>
              </w:rPr>
            </w:pPr>
            <w:r>
              <w:rPr>
                <w:rFonts w:eastAsia="仿宋"/>
                <w:bCs/>
                <w:sz w:val="24"/>
              </w:rPr>
              <w:t>2024</w:t>
            </w:r>
            <w:r>
              <w:rPr>
                <w:rFonts w:eastAsia="仿宋"/>
                <w:bCs/>
                <w:sz w:val="24"/>
              </w:rPr>
              <w:t>年</w:t>
            </w:r>
            <w:r>
              <w:rPr>
                <w:rFonts w:eastAsia="仿宋"/>
                <w:bCs/>
                <w:sz w:val="24"/>
              </w:rPr>
              <w:t>2</w:t>
            </w:r>
            <w:r>
              <w:rPr>
                <w:rFonts w:eastAsia="仿宋"/>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1/6</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440" w:lineRule="exact"/>
              <w:jc w:val="center"/>
              <w:rPr>
                <w:rFonts w:eastAsia="仿宋"/>
                <w:bCs/>
                <w:kern w:val="0"/>
                <w:sz w:val="20"/>
                <w:szCs w:val="20"/>
              </w:rPr>
            </w:pPr>
            <w:r>
              <w:rPr>
                <w:rFonts w:eastAsia="仿宋"/>
                <w:bCs/>
                <w:kern w:val="0"/>
                <w:sz w:val="20"/>
                <w:szCs w:val="20"/>
              </w:rPr>
              <w:lastRenderedPageBreak/>
              <w:t>5</w:t>
            </w:r>
          </w:p>
        </w:tc>
        <w:tc>
          <w:tcPr>
            <w:tcW w:w="3261" w:type="dxa"/>
            <w:vAlign w:val="center"/>
          </w:tcPr>
          <w:p w:rsidR="00E04BD4" w:rsidRDefault="008F5C6B">
            <w:pPr>
              <w:adjustRightInd w:val="0"/>
              <w:spacing w:line="440" w:lineRule="exact"/>
              <w:jc w:val="center"/>
              <w:rPr>
                <w:rFonts w:eastAsia="仿宋"/>
                <w:bCs/>
                <w:kern w:val="0"/>
                <w:sz w:val="24"/>
              </w:rPr>
            </w:pPr>
            <w:r>
              <w:rPr>
                <w:rFonts w:eastAsia="仿宋"/>
                <w:bCs/>
                <w:kern w:val="0"/>
                <w:sz w:val="24"/>
              </w:rPr>
              <w:t>Investigation of temperature-dependent DC breakdown mechanism of EP/TiO</w:t>
            </w:r>
            <w:r>
              <w:rPr>
                <w:rFonts w:eastAsia="仿宋"/>
                <w:bCs/>
                <w:kern w:val="0"/>
                <w:sz w:val="24"/>
                <w:vertAlign w:val="subscript"/>
              </w:rPr>
              <w:t>2</w:t>
            </w:r>
            <w:r>
              <w:rPr>
                <w:rFonts w:eastAsia="仿宋"/>
                <w:bCs/>
                <w:kern w:val="0"/>
                <w:sz w:val="24"/>
              </w:rPr>
              <w:t xml:space="preserve"> nanocomposites</w:t>
            </w:r>
          </w:p>
        </w:tc>
        <w:tc>
          <w:tcPr>
            <w:tcW w:w="2976" w:type="dxa"/>
            <w:vAlign w:val="center"/>
          </w:tcPr>
          <w:p w:rsidR="00E04BD4" w:rsidRDefault="008F5C6B">
            <w:pPr>
              <w:adjustRightInd w:val="0"/>
              <w:spacing w:line="440" w:lineRule="exact"/>
              <w:jc w:val="center"/>
              <w:rPr>
                <w:rFonts w:eastAsia="仿宋"/>
                <w:bCs/>
                <w:sz w:val="24"/>
              </w:rPr>
            </w:pPr>
            <w:r>
              <w:rPr>
                <w:rFonts w:eastAsia="仿宋"/>
                <w:bCs/>
                <w:sz w:val="24"/>
              </w:rPr>
              <w:t>Applied Physics Letters</w:t>
            </w:r>
          </w:p>
          <w:p w:rsidR="00E04BD4" w:rsidRDefault="008F5C6B">
            <w:pPr>
              <w:adjustRightInd w:val="0"/>
              <w:spacing w:line="440" w:lineRule="exact"/>
              <w:jc w:val="center"/>
              <w:rPr>
                <w:rFonts w:ascii="仿宋" w:eastAsia="仿宋" w:hAnsi="仿宋"/>
                <w:bCs/>
                <w:kern w:val="0"/>
                <w:sz w:val="20"/>
                <w:szCs w:val="20"/>
              </w:rPr>
            </w:pPr>
            <w:r>
              <w:rPr>
                <w:rFonts w:eastAsia="仿宋"/>
                <w:bCs/>
                <w:sz w:val="24"/>
              </w:rPr>
              <w:t>2022</w:t>
            </w:r>
            <w:r>
              <w:rPr>
                <w:rFonts w:eastAsia="仿宋"/>
                <w:bCs/>
                <w:sz w:val="24"/>
              </w:rPr>
              <w:t>年</w:t>
            </w:r>
            <w:r>
              <w:rPr>
                <w:rFonts w:eastAsia="仿宋"/>
                <w:bCs/>
                <w:sz w:val="24"/>
              </w:rPr>
              <w:t>8</w:t>
            </w:r>
            <w:r>
              <w:rPr>
                <w:rFonts w:eastAsia="仿宋"/>
                <w:bCs/>
                <w:sz w:val="24"/>
              </w:rPr>
              <w:t>月</w:t>
            </w:r>
          </w:p>
        </w:tc>
        <w:tc>
          <w:tcPr>
            <w:tcW w:w="709" w:type="dxa"/>
            <w:vAlign w:val="center"/>
          </w:tcPr>
          <w:p w:rsidR="00E04BD4" w:rsidRDefault="008F5C6B">
            <w:pPr>
              <w:adjustRightInd w:val="0"/>
              <w:spacing w:line="440" w:lineRule="exact"/>
              <w:jc w:val="center"/>
              <w:rPr>
                <w:rFonts w:eastAsia="仿宋"/>
                <w:bCs/>
                <w:kern w:val="0"/>
                <w:sz w:val="20"/>
                <w:szCs w:val="20"/>
              </w:rPr>
            </w:pPr>
            <w:r>
              <w:rPr>
                <w:rFonts w:eastAsia="仿宋"/>
                <w:bCs/>
                <w:kern w:val="0"/>
                <w:sz w:val="20"/>
                <w:szCs w:val="20"/>
              </w:rPr>
              <w:t>1/5</w:t>
            </w:r>
          </w:p>
        </w:tc>
        <w:tc>
          <w:tcPr>
            <w:tcW w:w="1134" w:type="dxa"/>
            <w:vAlign w:val="center"/>
          </w:tcPr>
          <w:p w:rsidR="00E04BD4" w:rsidRDefault="008F5C6B">
            <w:pPr>
              <w:adjustRightInd w:val="0"/>
              <w:spacing w:line="440" w:lineRule="exact"/>
              <w:jc w:val="center"/>
              <w:rPr>
                <w:rFonts w:eastAsia="仿宋"/>
                <w:bCs/>
                <w:kern w:val="0"/>
                <w:sz w:val="20"/>
                <w:szCs w:val="20"/>
              </w:rPr>
            </w:pPr>
            <w:r>
              <w:rPr>
                <w:rFonts w:eastAsia="仿宋"/>
                <w:bCs/>
                <w:kern w:val="0"/>
                <w:sz w:val="20"/>
                <w:szCs w:val="20"/>
              </w:rPr>
              <w:t>A</w:t>
            </w:r>
            <w:r>
              <w:rPr>
                <w:rFonts w:eastAsia="仿宋" w:hint="eastAsia"/>
                <w:bCs/>
                <w:kern w:val="0"/>
                <w:sz w:val="20"/>
                <w:szCs w:val="20"/>
              </w:rPr>
              <w:t>2</w:t>
            </w:r>
            <w:r>
              <w:rPr>
                <w:rFonts w:eastAsia="仿宋"/>
                <w:bCs/>
                <w:sz w:val="24"/>
              </w:rPr>
              <w:t>类</w:t>
            </w:r>
          </w:p>
        </w:tc>
        <w:tc>
          <w:tcPr>
            <w:tcW w:w="1418" w:type="dxa"/>
            <w:vAlign w:val="center"/>
          </w:tcPr>
          <w:p w:rsidR="00E04BD4" w:rsidRDefault="00E04BD4">
            <w:pPr>
              <w:adjustRightInd w:val="0"/>
              <w:spacing w:line="440" w:lineRule="exact"/>
              <w:jc w:val="center"/>
              <w:rPr>
                <w:rFonts w:ascii="仿宋" w:eastAsia="仿宋" w:hAnsi="仿宋"/>
                <w:bCs/>
                <w:kern w:val="0"/>
                <w:sz w:val="20"/>
                <w:szCs w:val="20"/>
              </w:rPr>
            </w:pP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t>6</w:t>
      </w:r>
      <w:r>
        <w:rPr>
          <w:rFonts w:ascii="仿宋" w:eastAsia="仿宋" w:hAnsi="仿宋" w:hint="eastAsia"/>
          <w:b/>
          <w:bCs/>
          <w:sz w:val="28"/>
          <w:szCs w:val="28"/>
        </w:rPr>
        <w:t>.近五年主要科研成果（限填十项且不与代表性成果重复）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E04BD4">
        <w:trPr>
          <w:cantSplit/>
          <w:trHeight w:val="375"/>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70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hint="eastAsia"/>
                <w:bCs/>
                <w:sz w:val="24"/>
              </w:rPr>
              <w:t>1</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 xml:space="preserve"> Characteristics of segmental dynamics in EP/TiO</w:t>
            </w:r>
            <w:r>
              <w:rPr>
                <w:rFonts w:eastAsia="仿宋"/>
                <w:bCs/>
                <w:sz w:val="24"/>
                <w:vertAlign w:val="subscript"/>
              </w:rPr>
              <w:t>2</w:t>
            </w:r>
            <w:r>
              <w:rPr>
                <w:rFonts w:eastAsia="仿宋"/>
                <w:bCs/>
                <w:sz w:val="24"/>
              </w:rPr>
              <w:t xml:space="preserve"> nanocomposites and its effect on dielectric breakdown</w:t>
            </w:r>
          </w:p>
        </w:tc>
        <w:tc>
          <w:tcPr>
            <w:tcW w:w="2976" w:type="dxa"/>
            <w:vAlign w:val="center"/>
          </w:tcPr>
          <w:p w:rsidR="00E04BD4" w:rsidRDefault="008F5C6B">
            <w:pPr>
              <w:adjustRightInd w:val="0"/>
              <w:spacing w:line="240" w:lineRule="atLeast"/>
              <w:jc w:val="center"/>
              <w:rPr>
                <w:rFonts w:eastAsia="仿宋"/>
                <w:bCs/>
                <w:sz w:val="24"/>
              </w:rPr>
            </w:pPr>
            <w:r>
              <w:rPr>
                <w:rFonts w:eastAsia="仿宋" w:hint="eastAsia"/>
                <w:bCs/>
                <w:sz w:val="24"/>
              </w:rPr>
              <w:t>P</w:t>
            </w:r>
            <w:r>
              <w:rPr>
                <w:rFonts w:eastAsia="仿宋"/>
                <w:bCs/>
                <w:sz w:val="24"/>
              </w:rPr>
              <w:t xml:space="preserve">olymer </w:t>
            </w:r>
          </w:p>
          <w:p w:rsidR="00E04BD4" w:rsidRDefault="008F5C6B">
            <w:pPr>
              <w:adjustRightInd w:val="0"/>
              <w:spacing w:line="240" w:lineRule="atLeast"/>
              <w:jc w:val="center"/>
              <w:rPr>
                <w:rFonts w:eastAsia="仿宋"/>
                <w:bCs/>
                <w:sz w:val="24"/>
              </w:rPr>
            </w:pPr>
            <w:r>
              <w:rPr>
                <w:rFonts w:eastAsia="仿宋"/>
                <w:bCs/>
                <w:sz w:val="24"/>
              </w:rPr>
              <w:t>2023</w:t>
            </w:r>
            <w:r>
              <w:rPr>
                <w:rFonts w:eastAsia="仿宋"/>
                <w:bCs/>
                <w:sz w:val="24"/>
              </w:rPr>
              <w:t>年</w:t>
            </w:r>
            <w:r>
              <w:rPr>
                <w:rFonts w:eastAsia="仿宋" w:hint="eastAsia"/>
                <w:bCs/>
                <w:sz w:val="24"/>
              </w:rPr>
              <w:t>3</w:t>
            </w:r>
            <w:r>
              <w:rPr>
                <w:rFonts w:eastAsia="仿宋" w:hint="eastAsia"/>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hint="eastAsia"/>
                <w:bCs/>
                <w:sz w:val="24"/>
              </w:rPr>
              <w:t>1</w:t>
            </w:r>
            <w:r>
              <w:rPr>
                <w:rFonts w:eastAsia="仿宋"/>
                <w:bCs/>
                <w:sz w:val="24"/>
              </w:rPr>
              <w:t>/8</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A2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2</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Understanding effects of deep traps on dc surface flashover characteristics of epoxy/MWCNTs-TiO</w:t>
            </w:r>
            <w:r>
              <w:rPr>
                <w:rFonts w:eastAsia="仿宋"/>
                <w:bCs/>
                <w:sz w:val="24"/>
                <w:vertAlign w:val="subscript"/>
              </w:rPr>
              <w:t>2</w:t>
            </w:r>
            <w:r>
              <w:rPr>
                <w:rFonts w:eastAsia="仿宋"/>
                <w:bCs/>
                <w:sz w:val="24"/>
              </w:rPr>
              <w:t xml:space="preserve"> nanocomposites in a vacuum</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 xml:space="preserve">IEEE Transactions on Dielectric and Electrical Insulation </w:t>
            </w:r>
          </w:p>
          <w:p w:rsidR="00E04BD4" w:rsidRDefault="008F5C6B">
            <w:pPr>
              <w:adjustRightInd w:val="0"/>
              <w:spacing w:line="240" w:lineRule="atLeast"/>
              <w:jc w:val="center"/>
              <w:rPr>
                <w:rFonts w:eastAsia="仿宋"/>
                <w:bCs/>
                <w:sz w:val="24"/>
              </w:rPr>
            </w:pPr>
            <w:r>
              <w:rPr>
                <w:rFonts w:eastAsia="仿宋"/>
                <w:bCs/>
                <w:sz w:val="24"/>
              </w:rPr>
              <w:t>2022</w:t>
            </w:r>
            <w:r>
              <w:rPr>
                <w:rFonts w:eastAsia="仿宋"/>
                <w:bCs/>
                <w:sz w:val="24"/>
              </w:rPr>
              <w:t>年</w:t>
            </w:r>
            <w:r>
              <w:rPr>
                <w:rFonts w:eastAsia="仿宋"/>
                <w:bCs/>
                <w:sz w:val="24"/>
              </w:rPr>
              <w:t>10</w:t>
            </w:r>
            <w:r>
              <w:rPr>
                <w:rFonts w:eastAsia="仿宋" w:hint="eastAsia"/>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hint="eastAsia"/>
                <w:bCs/>
                <w:sz w:val="24"/>
              </w:rPr>
              <w:t>1</w:t>
            </w:r>
            <w:r>
              <w:rPr>
                <w:rFonts w:eastAsia="仿宋"/>
                <w:bCs/>
                <w:sz w:val="24"/>
              </w:rPr>
              <w:t>/7</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A2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3</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Unraveling the transition from secondary electron emission dominated to surface charge trap dominated electronic avalanche process along the solid dielectric surface in vacuum</w:t>
            </w:r>
          </w:p>
        </w:tc>
        <w:tc>
          <w:tcPr>
            <w:tcW w:w="2976" w:type="dxa"/>
            <w:vAlign w:val="center"/>
          </w:tcPr>
          <w:p w:rsidR="00E04BD4" w:rsidRDefault="008F5C6B">
            <w:pPr>
              <w:adjustRightInd w:val="0"/>
              <w:spacing w:line="240" w:lineRule="atLeast"/>
              <w:jc w:val="center"/>
              <w:rPr>
                <w:rFonts w:eastAsia="仿宋"/>
                <w:bCs/>
                <w:sz w:val="24"/>
              </w:rPr>
            </w:pPr>
            <w:r>
              <w:rPr>
                <w:rFonts w:eastAsia="仿宋" w:hint="eastAsia"/>
                <w:bCs/>
                <w:sz w:val="24"/>
              </w:rPr>
              <w:t>A</w:t>
            </w:r>
            <w:r>
              <w:rPr>
                <w:rFonts w:eastAsia="仿宋"/>
                <w:bCs/>
                <w:sz w:val="24"/>
              </w:rPr>
              <w:t>pplied Physics Letters 2020</w:t>
            </w:r>
            <w:r>
              <w:rPr>
                <w:rFonts w:eastAsia="仿宋"/>
                <w:bCs/>
                <w:sz w:val="24"/>
              </w:rPr>
              <w:t>年</w:t>
            </w:r>
            <w:r>
              <w:rPr>
                <w:rFonts w:eastAsia="仿宋" w:hint="eastAsia"/>
                <w:bCs/>
                <w:sz w:val="24"/>
              </w:rPr>
              <w:t>3</w:t>
            </w:r>
            <w:r>
              <w:rPr>
                <w:rFonts w:eastAsia="仿宋" w:hint="eastAsia"/>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hint="eastAsia"/>
                <w:bCs/>
                <w:sz w:val="24"/>
              </w:rPr>
              <w:t>1</w:t>
            </w:r>
            <w:r>
              <w:rPr>
                <w:rFonts w:eastAsia="仿宋"/>
                <w:bCs/>
                <w:sz w:val="24"/>
              </w:rPr>
              <w:t>/5</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A2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4</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The mechanism of gas pressure and temperature dependent surface flashover in compressed gases involving gas adsorption</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 xml:space="preserve"> Applied Surface Science 2021</w:t>
            </w:r>
            <w:r>
              <w:rPr>
                <w:rFonts w:eastAsia="仿宋"/>
                <w:bCs/>
                <w:sz w:val="24"/>
              </w:rPr>
              <w:t>年</w:t>
            </w:r>
            <w:r>
              <w:rPr>
                <w:rFonts w:eastAsia="仿宋" w:hint="eastAsia"/>
                <w:bCs/>
                <w:sz w:val="24"/>
              </w:rPr>
              <w:t>2</w:t>
            </w:r>
            <w:r>
              <w:rPr>
                <w:rFonts w:eastAsia="仿宋" w:hint="eastAsia"/>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hint="eastAsia"/>
                <w:bCs/>
                <w:sz w:val="24"/>
              </w:rPr>
              <w:t>1/</w:t>
            </w:r>
            <w:r>
              <w:rPr>
                <w:rFonts w:eastAsia="仿宋"/>
                <w:bCs/>
                <w:sz w:val="24"/>
              </w:rPr>
              <w:t>7</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A1</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440" w:lineRule="exact"/>
              <w:jc w:val="center"/>
              <w:rPr>
                <w:rFonts w:eastAsia="仿宋"/>
                <w:bCs/>
                <w:kern w:val="0"/>
                <w:sz w:val="20"/>
                <w:szCs w:val="20"/>
              </w:rPr>
            </w:pPr>
            <w:r>
              <w:rPr>
                <w:rFonts w:eastAsia="仿宋"/>
                <w:bCs/>
                <w:kern w:val="0"/>
                <w:sz w:val="20"/>
                <w:szCs w:val="20"/>
              </w:rPr>
              <w:t>5</w:t>
            </w:r>
          </w:p>
        </w:tc>
        <w:tc>
          <w:tcPr>
            <w:tcW w:w="3261" w:type="dxa"/>
            <w:vAlign w:val="center"/>
          </w:tcPr>
          <w:p w:rsidR="00E04BD4" w:rsidRDefault="008F5C6B">
            <w:pPr>
              <w:adjustRightInd w:val="0"/>
              <w:spacing w:line="440" w:lineRule="exact"/>
              <w:jc w:val="center"/>
              <w:rPr>
                <w:rFonts w:eastAsia="仿宋"/>
                <w:bCs/>
                <w:kern w:val="0"/>
                <w:sz w:val="24"/>
              </w:rPr>
            </w:pPr>
            <w:r>
              <w:rPr>
                <w:rFonts w:eastAsia="仿宋"/>
                <w:bCs/>
                <w:kern w:val="0"/>
                <w:sz w:val="24"/>
              </w:rPr>
              <w:t>Enhanced DC breakdown strength of epoxy nanocomposites at elevated temperature and its mechanisms</w:t>
            </w:r>
          </w:p>
        </w:tc>
        <w:tc>
          <w:tcPr>
            <w:tcW w:w="2976" w:type="dxa"/>
            <w:vAlign w:val="center"/>
          </w:tcPr>
          <w:p w:rsidR="00E04BD4" w:rsidRDefault="008F5C6B">
            <w:pPr>
              <w:adjustRightInd w:val="0"/>
              <w:spacing w:line="440" w:lineRule="exact"/>
              <w:jc w:val="center"/>
              <w:rPr>
                <w:rFonts w:eastAsia="仿宋"/>
                <w:bCs/>
                <w:kern w:val="0"/>
                <w:sz w:val="24"/>
                <w:szCs w:val="20"/>
              </w:rPr>
            </w:pPr>
            <w:r>
              <w:rPr>
                <w:rFonts w:eastAsia="仿宋"/>
                <w:bCs/>
                <w:kern w:val="0"/>
                <w:sz w:val="24"/>
                <w:szCs w:val="20"/>
              </w:rPr>
              <w:t>Journal of Applied Physics</w:t>
            </w:r>
          </w:p>
          <w:p w:rsidR="00E04BD4" w:rsidRDefault="008F5C6B">
            <w:pPr>
              <w:adjustRightInd w:val="0"/>
              <w:spacing w:line="440" w:lineRule="exact"/>
              <w:jc w:val="center"/>
              <w:rPr>
                <w:rFonts w:eastAsia="仿宋"/>
                <w:bCs/>
                <w:kern w:val="0"/>
                <w:sz w:val="20"/>
                <w:szCs w:val="20"/>
              </w:rPr>
            </w:pPr>
            <w:r>
              <w:rPr>
                <w:rFonts w:eastAsia="仿宋"/>
                <w:bCs/>
                <w:kern w:val="0"/>
                <w:sz w:val="24"/>
                <w:szCs w:val="20"/>
              </w:rPr>
              <w:t>2021</w:t>
            </w:r>
            <w:r>
              <w:rPr>
                <w:rFonts w:eastAsia="仿宋"/>
                <w:bCs/>
                <w:kern w:val="0"/>
                <w:sz w:val="24"/>
                <w:szCs w:val="20"/>
              </w:rPr>
              <w:t>年</w:t>
            </w:r>
            <w:r>
              <w:rPr>
                <w:rFonts w:eastAsia="仿宋" w:hint="eastAsia"/>
                <w:bCs/>
                <w:kern w:val="0"/>
                <w:sz w:val="24"/>
                <w:szCs w:val="20"/>
              </w:rPr>
              <w:t>8</w:t>
            </w:r>
            <w:r>
              <w:rPr>
                <w:rFonts w:eastAsia="仿宋" w:hint="eastAsia"/>
                <w:bCs/>
                <w:kern w:val="0"/>
                <w:sz w:val="24"/>
                <w:szCs w:val="20"/>
              </w:rPr>
              <w:t>月</w:t>
            </w:r>
          </w:p>
        </w:tc>
        <w:tc>
          <w:tcPr>
            <w:tcW w:w="709" w:type="dxa"/>
            <w:vAlign w:val="center"/>
          </w:tcPr>
          <w:p w:rsidR="00E04BD4" w:rsidRDefault="008F5C6B">
            <w:pPr>
              <w:adjustRightInd w:val="0"/>
              <w:spacing w:line="440" w:lineRule="exact"/>
              <w:jc w:val="center"/>
              <w:rPr>
                <w:rFonts w:eastAsia="仿宋"/>
                <w:bCs/>
                <w:kern w:val="0"/>
                <w:sz w:val="20"/>
                <w:szCs w:val="20"/>
              </w:rPr>
            </w:pPr>
            <w:r>
              <w:rPr>
                <w:rFonts w:eastAsia="仿宋" w:hint="eastAsia"/>
                <w:bCs/>
                <w:kern w:val="0"/>
                <w:sz w:val="20"/>
                <w:szCs w:val="20"/>
              </w:rPr>
              <w:t>1</w:t>
            </w:r>
            <w:r>
              <w:rPr>
                <w:rFonts w:eastAsia="仿宋"/>
                <w:bCs/>
                <w:kern w:val="0"/>
                <w:sz w:val="20"/>
                <w:szCs w:val="20"/>
              </w:rPr>
              <w:t>/7</w:t>
            </w:r>
          </w:p>
        </w:tc>
        <w:tc>
          <w:tcPr>
            <w:tcW w:w="1134" w:type="dxa"/>
            <w:vAlign w:val="center"/>
          </w:tcPr>
          <w:p w:rsidR="00E04BD4" w:rsidRDefault="008F5C6B">
            <w:pPr>
              <w:adjustRightInd w:val="0"/>
              <w:spacing w:line="440" w:lineRule="exact"/>
              <w:jc w:val="center"/>
              <w:rPr>
                <w:rFonts w:eastAsia="仿宋"/>
                <w:bCs/>
                <w:kern w:val="0"/>
                <w:sz w:val="20"/>
                <w:szCs w:val="20"/>
              </w:rPr>
            </w:pPr>
            <w:r>
              <w:rPr>
                <w:rFonts w:eastAsia="仿宋" w:hint="eastAsia"/>
                <w:bCs/>
                <w:kern w:val="0"/>
                <w:sz w:val="20"/>
                <w:szCs w:val="20"/>
              </w:rPr>
              <w:t>A2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lastRenderedPageBreak/>
              <w:t>6</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Simulation of DC surface flashover of epoxy composites in compressed nitrogen</w:t>
            </w:r>
          </w:p>
        </w:tc>
        <w:tc>
          <w:tcPr>
            <w:tcW w:w="2976" w:type="dxa"/>
            <w:vAlign w:val="center"/>
          </w:tcPr>
          <w:p w:rsidR="00E04BD4" w:rsidRDefault="008F5C6B">
            <w:pPr>
              <w:adjustRightInd w:val="0"/>
              <w:spacing w:line="440" w:lineRule="exact"/>
              <w:jc w:val="center"/>
              <w:rPr>
                <w:rFonts w:eastAsia="仿宋"/>
                <w:bCs/>
                <w:kern w:val="0"/>
                <w:sz w:val="24"/>
                <w:szCs w:val="20"/>
              </w:rPr>
            </w:pPr>
            <w:r>
              <w:rPr>
                <w:rFonts w:eastAsia="仿宋"/>
                <w:bCs/>
                <w:kern w:val="0"/>
                <w:sz w:val="24"/>
                <w:szCs w:val="20"/>
              </w:rPr>
              <w:t>Journal of Applied Physics</w:t>
            </w:r>
          </w:p>
          <w:p w:rsidR="00E04BD4" w:rsidRDefault="008F5C6B">
            <w:pPr>
              <w:adjustRightInd w:val="0"/>
              <w:spacing w:line="240" w:lineRule="atLeast"/>
              <w:jc w:val="center"/>
              <w:rPr>
                <w:rFonts w:ascii="仿宋" w:eastAsia="仿宋" w:hAnsi="仿宋"/>
                <w:bCs/>
                <w:sz w:val="24"/>
              </w:rPr>
            </w:pPr>
            <w:r>
              <w:rPr>
                <w:rFonts w:eastAsia="仿宋"/>
                <w:bCs/>
                <w:kern w:val="0"/>
                <w:sz w:val="24"/>
                <w:szCs w:val="20"/>
              </w:rPr>
              <w:t>2021</w:t>
            </w:r>
            <w:r>
              <w:rPr>
                <w:rFonts w:eastAsia="仿宋"/>
                <w:bCs/>
                <w:kern w:val="0"/>
                <w:sz w:val="24"/>
                <w:szCs w:val="20"/>
              </w:rPr>
              <w:t>年</w:t>
            </w:r>
            <w:r>
              <w:rPr>
                <w:rFonts w:eastAsia="仿宋" w:hint="eastAsia"/>
                <w:bCs/>
                <w:kern w:val="0"/>
                <w:sz w:val="24"/>
                <w:szCs w:val="20"/>
              </w:rPr>
              <w:t>8</w:t>
            </w:r>
            <w:r>
              <w:rPr>
                <w:rFonts w:eastAsia="仿宋" w:hint="eastAsia"/>
                <w:bCs/>
                <w:kern w:val="0"/>
                <w:sz w:val="24"/>
                <w:szCs w:val="20"/>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1/5</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7</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The mechanism of EP/SiC coating modulated DC flashover characteristics of epoxy composites in SF6/N2 mixtures</w:t>
            </w:r>
          </w:p>
        </w:tc>
        <w:tc>
          <w:tcPr>
            <w:tcW w:w="2976" w:type="dxa"/>
            <w:vAlign w:val="center"/>
          </w:tcPr>
          <w:p w:rsidR="00E04BD4" w:rsidRDefault="008F5C6B">
            <w:pPr>
              <w:adjustRightInd w:val="0"/>
              <w:spacing w:line="240" w:lineRule="atLeast"/>
              <w:jc w:val="center"/>
              <w:rPr>
                <w:rFonts w:eastAsia="仿宋"/>
                <w:bCs/>
                <w:sz w:val="24"/>
              </w:rPr>
            </w:pPr>
            <w:r>
              <w:rPr>
                <w:rFonts w:eastAsia="仿宋"/>
                <w:bCs/>
                <w:sz w:val="24"/>
              </w:rPr>
              <w:t>Journal of Physics D: Applied Physics</w:t>
            </w:r>
          </w:p>
          <w:p w:rsidR="00E04BD4" w:rsidRDefault="008F5C6B">
            <w:pPr>
              <w:adjustRightInd w:val="0"/>
              <w:spacing w:line="240" w:lineRule="atLeast"/>
              <w:jc w:val="center"/>
              <w:rPr>
                <w:rFonts w:eastAsia="仿宋"/>
                <w:bCs/>
                <w:sz w:val="24"/>
              </w:rPr>
            </w:pPr>
            <w:r>
              <w:rPr>
                <w:rFonts w:eastAsia="仿宋"/>
                <w:bCs/>
                <w:sz w:val="24"/>
              </w:rPr>
              <w:t>2024</w:t>
            </w:r>
            <w:r>
              <w:rPr>
                <w:rFonts w:eastAsia="仿宋"/>
                <w:bCs/>
                <w:sz w:val="24"/>
              </w:rPr>
              <w:t>年</w:t>
            </w:r>
            <w:r>
              <w:rPr>
                <w:rFonts w:eastAsia="仿宋"/>
                <w:bCs/>
                <w:sz w:val="24"/>
              </w:rPr>
              <w:t>7</w:t>
            </w:r>
            <w:r>
              <w:rPr>
                <w:rFonts w:eastAsia="仿宋"/>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1/11</w:t>
            </w:r>
          </w:p>
        </w:tc>
        <w:tc>
          <w:tcPr>
            <w:tcW w:w="1134" w:type="dxa"/>
            <w:vAlign w:val="center"/>
          </w:tcPr>
          <w:p w:rsidR="00E04BD4" w:rsidRDefault="008F5C6B">
            <w:pPr>
              <w:adjustRightInd w:val="0"/>
              <w:spacing w:line="240" w:lineRule="atLeast"/>
              <w:jc w:val="center"/>
              <w:rPr>
                <w:rFonts w:eastAsia="仿宋"/>
                <w:bCs/>
                <w:sz w:val="24"/>
              </w:rPr>
            </w:pPr>
            <w:r>
              <w:rPr>
                <w:rFonts w:eastAsia="仿宋"/>
                <w:bCs/>
                <w:sz w:val="24"/>
              </w:rPr>
              <w:t>A</w:t>
            </w:r>
            <w:r>
              <w:rPr>
                <w:rFonts w:eastAsia="仿宋" w:hint="eastAsia"/>
                <w:bCs/>
                <w:sz w:val="24"/>
              </w:rPr>
              <w:t>2</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8</w:t>
            </w:r>
          </w:p>
        </w:tc>
        <w:tc>
          <w:tcPr>
            <w:tcW w:w="3261" w:type="dxa"/>
            <w:vAlign w:val="center"/>
          </w:tcPr>
          <w:p w:rsidR="00E04BD4" w:rsidRDefault="008F5C6B">
            <w:pPr>
              <w:adjustRightInd w:val="0"/>
              <w:spacing w:line="240" w:lineRule="atLeast"/>
              <w:jc w:val="center"/>
              <w:rPr>
                <w:rFonts w:eastAsia="仿宋"/>
                <w:bCs/>
                <w:sz w:val="24"/>
              </w:rPr>
            </w:pPr>
            <w:r>
              <w:rPr>
                <w:rFonts w:eastAsia="仿宋"/>
                <w:bCs/>
                <w:sz w:val="24"/>
              </w:rPr>
              <w:t>Effects of SF6 mixing ratio on DC positive streamer propagation in SF6/N2 gas discharge under a nonuniform electric field</w:t>
            </w:r>
          </w:p>
        </w:tc>
        <w:tc>
          <w:tcPr>
            <w:tcW w:w="2976" w:type="dxa"/>
            <w:vAlign w:val="center"/>
          </w:tcPr>
          <w:p w:rsidR="00E04BD4" w:rsidRDefault="008F5C6B">
            <w:pPr>
              <w:adjustRightInd w:val="0"/>
              <w:spacing w:line="240" w:lineRule="atLeast"/>
              <w:jc w:val="center"/>
              <w:rPr>
                <w:rFonts w:eastAsia="仿宋"/>
                <w:bCs/>
                <w:sz w:val="24"/>
              </w:rPr>
            </w:pPr>
            <w:r>
              <w:rPr>
                <w:rFonts w:eastAsia="仿宋" w:hint="eastAsia"/>
                <w:bCs/>
                <w:sz w:val="24"/>
              </w:rPr>
              <w:t>A</w:t>
            </w:r>
            <w:r>
              <w:rPr>
                <w:rFonts w:eastAsia="仿宋"/>
                <w:bCs/>
                <w:sz w:val="24"/>
              </w:rPr>
              <w:t>IP Advances</w:t>
            </w:r>
          </w:p>
          <w:p w:rsidR="00E04BD4" w:rsidRDefault="008F5C6B">
            <w:pPr>
              <w:adjustRightInd w:val="0"/>
              <w:spacing w:line="240" w:lineRule="atLeast"/>
              <w:jc w:val="center"/>
              <w:rPr>
                <w:rFonts w:ascii="仿宋" w:eastAsia="仿宋" w:hAnsi="仿宋"/>
                <w:bCs/>
                <w:sz w:val="24"/>
              </w:rPr>
            </w:pPr>
            <w:r>
              <w:rPr>
                <w:rFonts w:eastAsia="仿宋"/>
                <w:bCs/>
                <w:sz w:val="24"/>
              </w:rPr>
              <w:t>2024</w:t>
            </w:r>
            <w:r>
              <w:rPr>
                <w:rFonts w:eastAsia="仿宋"/>
                <w:bCs/>
                <w:sz w:val="24"/>
              </w:rPr>
              <w:t>年</w:t>
            </w:r>
            <w:r>
              <w:rPr>
                <w:rFonts w:eastAsia="仿宋" w:hint="eastAsia"/>
                <w:bCs/>
                <w:sz w:val="24"/>
              </w:rPr>
              <w:t>1</w:t>
            </w:r>
            <w:r>
              <w:rPr>
                <w:rFonts w:eastAsia="仿宋" w:hint="eastAsia"/>
                <w:bCs/>
                <w:sz w:val="24"/>
              </w:rPr>
              <w:t>月</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1/7</w:t>
            </w:r>
          </w:p>
        </w:tc>
        <w:tc>
          <w:tcPr>
            <w:tcW w:w="1134" w:type="dxa"/>
            <w:vAlign w:val="center"/>
          </w:tcPr>
          <w:p w:rsidR="00E04BD4" w:rsidRDefault="008F5C6B">
            <w:pPr>
              <w:adjustRightInd w:val="0"/>
              <w:spacing w:line="240" w:lineRule="atLeast"/>
              <w:jc w:val="center"/>
              <w:rPr>
                <w:rFonts w:eastAsia="仿宋"/>
                <w:bCs/>
                <w:sz w:val="24"/>
                <w:lang w:val="en"/>
              </w:rPr>
            </w:pPr>
            <w:r>
              <w:rPr>
                <w:rFonts w:eastAsia="仿宋"/>
                <w:bCs/>
                <w:sz w:val="24"/>
                <w:lang w:val="en"/>
              </w:rPr>
              <w:t>A</w:t>
            </w:r>
            <w:r>
              <w:rPr>
                <w:rFonts w:eastAsia="仿宋" w:hint="eastAsia"/>
                <w:bCs/>
                <w:sz w:val="24"/>
              </w:rPr>
              <w:t>3</w:t>
            </w:r>
            <w:r>
              <w:rPr>
                <w:rFonts w:eastAsia="仿宋"/>
                <w:bCs/>
                <w:sz w:val="24"/>
              </w:rPr>
              <w:t>类</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bl>
    <w:bookmarkEnd w:id="8"/>
    <w:p w:rsidR="00E04BD4" w:rsidRDefault="008F5C6B">
      <w:pPr>
        <w:adjustRightInd w:val="0"/>
        <w:spacing w:line="660" w:lineRule="atLeast"/>
        <w:rPr>
          <w:rFonts w:ascii="仿宋" w:eastAsia="仿宋" w:hAnsi="仿宋"/>
          <w:b/>
          <w:bCs/>
          <w:sz w:val="28"/>
          <w:szCs w:val="28"/>
        </w:rPr>
      </w:pPr>
      <w:r>
        <w:rPr>
          <w:rFonts w:ascii="仿宋" w:eastAsia="仿宋" w:hAnsi="仿宋" w:hint="eastAsia"/>
          <w:b/>
          <w:bCs/>
          <w:sz w:val="28"/>
          <w:szCs w:val="28"/>
        </w:rPr>
        <w:t>7.在研主要科研项目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E04BD4">
        <w:trPr>
          <w:cantSplit/>
          <w:trHeight w:val="375"/>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rsidR="00E04BD4" w:rsidRDefault="008F5C6B">
            <w:pPr>
              <w:adjustRightInd w:val="0"/>
              <w:spacing w:line="240" w:lineRule="atLeast"/>
              <w:jc w:val="center"/>
              <w:rPr>
                <w:rFonts w:eastAsia="仿宋"/>
                <w:bCs/>
                <w:sz w:val="24"/>
              </w:rPr>
            </w:pPr>
            <w:r>
              <w:rPr>
                <w:rFonts w:hint="eastAsia"/>
              </w:rPr>
              <w:t>基于臭氧处理的环保</w:t>
            </w:r>
            <w:r>
              <w:rPr>
                <w:rFonts w:hint="eastAsia"/>
              </w:rPr>
              <w:t>GIS</w:t>
            </w:r>
            <w:r>
              <w:rPr>
                <w:rFonts w:hint="eastAsia"/>
              </w:rPr>
              <w:t>绝缘子表面电荷输运机制与抑制方法研究</w:t>
            </w:r>
            <w:r>
              <w:t>、国家自然科学基金委、</w:t>
            </w:r>
            <w:r>
              <w:t>52307166</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2024.01</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2026.12</w:t>
            </w:r>
          </w:p>
        </w:tc>
        <w:tc>
          <w:tcPr>
            <w:tcW w:w="1417" w:type="dxa"/>
            <w:vAlign w:val="center"/>
          </w:tcPr>
          <w:p w:rsidR="00E04BD4" w:rsidRDefault="008F5C6B">
            <w:pPr>
              <w:adjustRightInd w:val="0"/>
              <w:spacing w:line="240" w:lineRule="atLeast"/>
              <w:jc w:val="center"/>
              <w:rPr>
                <w:rFonts w:eastAsia="仿宋"/>
                <w:bCs/>
                <w:sz w:val="24"/>
              </w:rPr>
            </w:pPr>
            <w:r>
              <w:rPr>
                <w:rFonts w:eastAsia="仿宋"/>
                <w:bCs/>
                <w:sz w:val="24"/>
              </w:rPr>
              <w:t>30/30</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A3</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rsidR="00E04BD4" w:rsidRDefault="008F5C6B">
            <w:pPr>
              <w:adjustRightInd w:val="0"/>
              <w:spacing w:line="240" w:lineRule="atLeast"/>
              <w:jc w:val="center"/>
            </w:pPr>
            <w:r>
              <w:rPr>
                <w:bCs/>
              </w:rPr>
              <w:t>SF</w:t>
            </w:r>
            <w:r>
              <w:rPr>
                <w:bCs/>
                <w:vertAlign w:val="subscript"/>
              </w:rPr>
              <w:t>6</w:t>
            </w:r>
            <w:r>
              <w:rPr>
                <w:bCs/>
              </w:rPr>
              <w:t>/N</w:t>
            </w:r>
            <w:r>
              <w:rPr>
                <w:bCs/>
                <w:vertAlign w:val="subscript"/>
              </w:rPr>
              <w:t>2</w:t>
            </w:r>
            <w:r>
              <w:rPr>
                <w:bCs/>
              </w:rPr>
              <w:t>中特高压绝缘子表面电荷输运机制及梯度调控研究</w:t>
            </w:r>
            <w:r>
              <w:t>、黑龙江省科技厅、</w:t>
            </w:r>
            <w:r>
              <w:t>LH2023E085</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2023.07</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2026.06</w:t>
            </w:r>
          </w:p>
        </w:tc>
        <w:tc>
          <w:tcPr>
            <w:tcW w:w="1417" w:type="dxa"/>
            <w:vAlign w:val="center"/>
          </w:tcPr>
          <w:p w:rsidR="00E04BD4" w:rsidRDefault="008F5C6B">
            <w:pPr>
              <w:adjustRightInd w:val="0"/>
              <w:spacing w:line="240" w:lineRule="atLeast"/>
              <w:jc w:val="center"/>
              <w:rPr>
                <w:rFonts w:eastAsia="仿宋"/>
                <w:bCs/>
                <w:sz w:val="24"/>
              </w:rPr>
            </w:pPr>
            <w:r>
              <w:rPr>
                <w:rFonts w:eastAsia="仿宋"/>
                <w:bCs/>
                <w:sz w:val="24"/>
              </w:rPr>
              <w:t>10/10</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1/10</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B3</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3</w:t>
            </w:r>
          </w:p>
        </w:tc>
        <w:tc>
          <w:tcPr>
            <w:tcW w:w="3261" w:type="dxa"/>
            <w:vAlign w:val="center"/>
          </w:tcPr>
          <w:p w:rsidR="00E04BD4" w:rsidRDefault="008F5C6B">
            <w:pPr>
              <w:adjustRightInd w:val="0"/>
              <w:spacing w:line="240" w:lineRule="atLeast"/>
              <w:jc w:val="center"/>
            </w:pPr>
            <w:r>
              <w:rPr>
                <w:bCs/>
              </w:rPr>
              <w:t>SF</w:t>
            </w:r>
            <w:r>
              <w:rPr>
                <w:bCs/>
                <w:vertAlign w:val="subscript"/>
              </w:rPr>
              <w:t>6</w:t>
            </w:r>
            <w:r>
              <w:rPr>
                <w:bCs/>
              </w:rPr>
              <w:t>/N</w:t>
            </w:r>
            <w:r>
              <w:rPr>
                <w:bCs/>
                <w:vertAlign w:val="subscript"/>
              </w:rPr>
              <w:t>2</w:t>
            </w:r>
            <w:r>
              <w:rPr>
                <w:bCs/>
              </w:rPr>
              <w:t>中特高压绝缘子表面电荷积聚特性和抑制方法研究</w:t>
            </w:r>
            <w:r>
              <w:t>、山东省科技厅、</w:t>
            </w:r>
            <w:r>
              <w:t>ZR2023QE072</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2024.01</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2025.12</w:t>
            </w:r>
          </w:p>
        </w:tc>
        <w:tc>
          <w:tcPr>
            <w:tcW w:w="1417" w:type="dxa"/>
            <w:vAlign w:val="center"/>
          </w:tcPr>
          <w:p w:rsidR="00E04BD4" w:rsidRDefault="008F5C6B">
            <w:pPr>
              <w:adjustRightInd w:val="0"/>
              <w:spacing w:line="240" w:lineRule="atLeast"/>
              <w:jc w:val="center"/>
              <w:rPr>
                <w:rFonts w:eastAsia="仿宋"/>
                <w:bCs/>
                <w:sz w:val="24"/>
              </w:rPr>
            </w:pPr>
            <w:r>
              <w:rPr>
                <w:rFonts w:eastAsia="仿宋"/>
                <w:bCs/>
                <w:sz w:val="24"/>
              </w:rPr>
              <w:t>15/15</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B2</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4</w:t>
            </w:r>
          </w:p>
        </w:tc>
        <w:tc>
          <w:tcPr>
            <w:tcW w:w="3261" w:type="dxa"/>
            <w:vAlign w:val="center"/>
          </w:tcPr>
          <w:p w:rsidR="00E04BD4" w:rsidRDefault="008F5C6B">
            <w:pPr>
              <w:adjustRightInd w:val="0"/>
              <w:spacing w:line="240" w:lineRule="atLeast"/>
              <w:jc w:val="center"/>
            </w:pPr>
            <w:r>
              <w:t>国网吉林电科院</w:t>
            </w:r>
            <w:r>
              <w:t>2023-2025</w:t>
            </w:r>
            <w:r>
              <w:t>年</w:t>
            </w:r>
            <w:r>
              <w:t>SF6/N2</w:t>
            </w:r>
            <w:r>
              <w:t>混合气体低温绝缘特性及绝缘优化研究、国家电网、</w:t>
            </w:r>
            <w:r>
              <w:t>SGJLDK00SPJS2300189</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2023.10</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2025.12</w:t>
            </w:r>
          </w:p>
        </w:tc>
        <w:tc>
          <w:tcPr>
            <w:tcW w:w="1417" w:type="dxa"/>
            <w:vAlign w:val="center"/>
          </w:tcPr>
          <w:p w:rsidR="00E04BD4" w:rsidRDefault="008F5C6B">
            <w:pPr>
              <w:adjustRightInd w:val="0"/>
              <w:spacing w:line="240" w:lineRule="atLeast"/>
              <w:jc w:val="center"/>
              <w:rPr>
                <w:rFonts w:eastAsia="仿宋"/>
                <w:bCs/>
                <w:sz w:val="24"/>
              </w:rPr>
            </w:pPr>
            <w:r>
              <w:rPr>
                <w:rFonts w:eastAsia="仿宋" w:hint="eastAsia"/>
                <w:bCs/>
                <w:sz w:val="24"/>
              </w:rPr>
              <w:t>30.7506</w:t>
            </w:r>
            <w:r>
              <w:rPr>
                <w:rFonts w:eastAsia="仿宋"/>
                <w:bCs/>
                <w:sz w:val="24"/>
              </w:rPr>
              <w:t>/102.5</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1/15</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C2</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5</w:t>
            </w:r>
          </w:p>
        </w:tc>
        <w:tc>
          <w:tcPr>
            <w:tcW w:w="3261" w:type="dxa"/>
            <w:vAlign w:val="center"/>
          </w:tcPr>
          <w:p w:rsidR="00E04BD4" w:rsidRDefault="008F5C6B">
            <w:pPr>
              <w:adjustRightInd w:val="0"/>
              <w:spacing w:line="240" w:lineRule="atLeast"/>
              <w:jc w:val="center"/>
            </w:pPr>
            <w:r>
              <w:t>干式电抗器局部放电特性及缺陷检测新技术、广东电科院、</w:t>
            </w:r>
            <w:r>
              <w:t>0361002023030103KC00150</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2023.11</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2024.11</w:t>
            </w:r>
          </w:p>
        </w:tc>
        <w:tc>
          <w:tcPr>
            <w:tcW w:w="1417" w:type="dxa"/>
            <w:vAlign w:val="center"/>
          </w:tcPr>
          <w:p w:rsidR="00E04BD4" w:rsidRDefault="008F5C6B">
            <w:pPr>
              <w:adjustRightInd w:val="0"/>
              <w:spacing w:line="240" w:lineRule="atLeast"/>
              <w:jc w:val="center"/>
              <w:rPr>
                <w:rFonts w:eastAsia="仿宋"/>
                <w:bCs/>
                <w:sz w:val="24"/>
              </w:rPr>
            </w:pPr>
            <w:r>
              <w:rPr>
                <w:rFonts w:eastAsia="仿宋"/>
                <w:bCs/>
                <w:sz w:val="24"/>
              </w:rPr>
              <w:t>0/10</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1/10</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无</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6</w:t>
            </w:r>
          </w:p>
        </w:tc>
        <w:tc>
          <w:tcPr>
            <w:tcW w:w="3261" w:type="dxa"/>
            <w:vAlign w:val="center"/>
          </w:tcPr>
          <w:p w:rsidR="00E04BD4" w:rsidRDefault="008F5C6B">
            <w:pPr>
              <w:adjustRightInd w:val="0"/>
              <w:spacing w:line="240" w:lineRule="atLeast"/>
              <w:jc w:val="center"/>
              <w:rPr>
                <w:rFonts w:eastAsia="仿宋"/>
                <w:bCs/>
                <w:sz w:val="24"/>
              </w:rPr>
            </w:pPr>
            <w:r>
              <w:t>哈尔滨理工大学</w:t>
            </w:r>
            <w:r>
              <w:t>A</w:t>
            </w:r>
            <w:r>
              <w:t>类博士科研启动经费</w:t>
            </w:r>
            <w:r>
              <w:rPr>
                <w:rFonts w:hint="eastAsia"/>
              </w:rPr>
              <w:t>、哈尔滨理工大学、</w:t>
            </w:r>
            <w:r>
              <w:rPr>
                <w:rFonts w:hint="eastAsia"/>
              </w:rPr>
              <w:t>8</w:t>
            </w:r>
            <w:r>
              <w:t>402</w:t>
            </w:r>
            <w:r>
              <w:rPr>
                <w:rFonts w:hint="eastAsia"/>
              </w:rPr>
              <w:t>/</w:t>
            </w:r>
            <w:r>
              <w:t>217045453</w:t>
            </w:r>
          </w:p>
        </w:tc>
        <w:tc>
          <w:tcPr>
            <w:tcW w:w="1559" w:type="dxa"/>
            <w:vAlign w:val="center"/>
          </w:tcPr>
          <w:p w:rsidR="00E04BD4" w:rsidRDefault="008F5C6B">
            <w:pPr>
              <w:adjustRightInd w:val="0"/>
              <w:spacing w:line="240" w:lineRule="atLeast"/>
              <w:jc w:val="center"/>
              <w:rPr>
                <w:rFonts w:eastAsia="仿宋"/>
                <w:bCs/>
                <w:sz w:val="24"/>
              </w:rPr>
            </w:pPr>
            <w:r>
              <w:rPr>
                <w:rFonts w:eastAsia="仿宋"/>
                <w:bCs/>
                <w:sz w:val="24"/>
              </w:rPr>
              <w:t>2023.01</w:t>
            </w:r>
          </w:p>
          <w:p w:rsidR="00E04BD4" w:rsidRDefault="008F5C6B">
            <w:pPr>
              <w:adjustRightInd w:val="0"/>
              <w:spacing w:line="240" w:lineRule="atLeast"/>
              <w:jc w:val="center"/>
              <w:rPr>
                <w:rFonts w:eastAsia="仿宋"/>
                <w:bCs/>
                <w:sz w:val="24"/>
              </w:rPr>
            </w:pPr>
            <w:r>
              <w:rPr>
                <w:rFonts w:eastAsia="仿宋"/>
                <w:bCs/>
                <w:sz w:val="24"/>
              </w:rPr>
              <w:t>-</w:t>
            </w:r>
          </w:p>
          <w:p w:rsidR="00E04BD4" w:rsidRDefault="008F5C6B">
            <w:pPr>
              <w:adjustRightInd w:val="0"/>
              <w:spacing w:line="240" w:lineRule="atLeast"/>
              <w:jc w:val="center"/>
              <w:rPr>
                <w:rFonts w:eastAsia="仿宋"/>
                <w:bCs/>
                <w:sz w:val="24"/>
              </w:rPr>
            </w:pPr>
            <w:r>
              <w:rPr>
                <w:rFonts w:eastAsia="仿宋"/>
                <w:bCs/>
                <w:sz w:val="24"/>
              </w:rPr>
              <w:t>2025.12</w:t>
            </w:r>
          </w:p>
        </w:tc>
        <w:tc>
          <w:tcPr>
            <w:tcW w:w="1417" w:type="dxa"/>
            <w:vAlign w:val="center"/>
          </w:tcPr>
          <w:p w:rsidR="00E04BD4" w:rsidRDefault="008F5C6B">
            <w:pPr>
              <w:adjustRightInd w:val="0"/>
              <w:spacing w:line="240" w:lineRule="atLeast"/>
              <w:jc w:val="center"/>
              <w:rPr>
                <w:rFonts w:eastAsia="仿宋"/>
                <w:bCs/>
                <w:sz w:val="24"/>
              </w:rPr>
            </w:pPr>
            <w:r>
              <w:rPr>
                <w:rFonts w:eastAsia="仿宋"/>
                <w:bCs/>
                <w:sz w:val="24"/>
              </w:rPr>
              <w:t>80/80</w:t>
            </w:r>
          </w:p>
        </w:tc>
        <w:tc>
          <w:tcPr>
            <w:tcW w:w="709" w:type="dxa"/>
            <w:vAlign w:val="center"/>
          </w:tcPr>
          <w:p w:rsidR="00E04BD4" w:rsidRDefault="008F5C6B">
            <w:pPr>
              <w:adjustRightInd w:val="0"/>
              <w:spacing w:line="240" w:lineRule="atLeast"/>
              <w:jc w:val="center"/>
              <w:rPr>
                <w:rFonts w:eastAsia="仿宋"/>
                <w:bCs/>
                <w:sz w:val="24"/>
              </w:rPr>
            </w:pPr>
            <w:r>
              <w:rPr>
                <w:rFonts w:eastAsia="仿宋"/>
                <w:bCs/>
                <w:sz w:val="24"/>
              </w:rPr>
              <w:t>1/1</w:t>
            </w:r>
          </w:p>
        </w:tc>
        <w:tc>
          <w:tcPr>
            <w:tcW w:w="1134" w:type="dxa"/>
            <w:vAlign w:val="center"/>
          </w:tcPr>
          <w:p w:rsidR="00E04BD4" w:rsidRDefault="008F5C6B">
            <w:pPr>
              <w:adjustRightInd w:val="0"/>
              <w:spacing w:line="240" w:lineRule="atLeast"/>
              <w:jc w:val="center"/>
              <w:rPr>
                <w:rFonts w:eastAsia="仿宋"/>
                <w:bCs/>
                <w:sz w:val="24"/>
              </w:rPr>
            </w:pPr>
            <w:r>
              <w:rPr>
                <w:rFonts w:eastAsia="仿宋" w:hint="eastAsia"/>
                <w:bCs/>
                <w:sz w:val="24"/>
              </w:rPr>
              <w:t>校级</w:t>
            </w:r>
          </w:p>
        </w:tc>
        <w:tc>
          <w:tcPr>
            <w:tcW w:w="1418" w:type="dxa"/>
            <w:vAlign w:val="center"/>
          </w:tcPr>
          <w:p w:rsidR="00E04BD4" w:rsidRDefault="00E04BD4">
            <w:pPr>
              <w:adjustRightInd w:val="0"/>
              <w:spacing w:line="240" w:lineRule="atLeast"/>
              <w:jc w:val="center"/>
              <w:rPr>
                <w:rFonts w:ascii="仿宋" w:eastAsia="仿宋" w:hAnsi="仿宋"/>
                <w:bCs/>
                <w:sz w:val="24"/>
              </w:rPr>
            </w:pP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8</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E04BD4">
        <w:trPr>
          <w:cantSplit/>
          <w:trHeight w:val="375"/>
        </w:trPr>
        <w:tc>
          <w:tcPr>
            <w:tcW w:w="426"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起止时间</w:t>
            </w:r>
          </w:p>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rsidR="00E04BD4" w:rsidRDefault="008F5C6B">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1</w:t>
            </w:r>
          </w:p>
        </w:tc>
        <w:tc>
          <w:tcPr>
            <w:tcW w:w="3261" w:type="dxa"/>
            <w:vAlign w:val="center"/>
          </w:tcPr>
          <w:p w:rsidR="00E04BD4" w:rsidRDefault="00E04BD4">
            <w:pPr>
              <w:adjustRightInd w:val="0"/>
              <w:spacing w:line="240" w:lineRule="atLeast"/>
              <w:jc w:val="center"/>
              <w:rPr>
                <w:rFonts w:eastAsia="仿宋"/>
                <w:bCs/>
                <w:sz w:val="24"/>
              </w:rPr>
            </w:pPr>
          </w:p>
        </w:tc>
        <w:tc>
          <w:tcPr>
            <w:tcW w:w="1559" w:type="dxa"/>
            <w:vAlign w:val="center"/>
          </w:tcPr>
          <w:p w:rsidR="00E04BD4" w:rsidRDefault="00E04BD4">
            <w:pPr>
              <w:adjustRightInd w:val="0"/>
              <w:spacing w:line="240" w:lineRule="atLeast"/>
              <w:jc w:val="center"/>
              <w:rPr>
                <w:rFonts w:eastAsia="仿宋"/>
                <w:bCs/>
                <w:sz w:val="24"/>
              </w:rPr>
            </w:pPr>
          </w:p>
        </w:tc>
        <w:tc>
          <w:tcPr>
            <w:tcW w:w="1417" w:type="dxa"/>
            <w:vAlign w:val="center"/>
          </w:tcPr>
          <w:p w:rsidR="00E04BD4" w:rsidRDefault="00E04BD4">
            <w:pPr>
              <w:adjustRightInd w:val="0"/>
              <w:spacing w:line="240" w:lineRule="atLeast"/>
              <w:jc w:val="center"/>
              <w:rPr>
                <w:rFonts w:eastAsia="仿宋"/>
                <w:bCs/>
                <w:sz w:val="24"/>
              </w:rPr>
            </w:pPr>
          </w:p>
        </w:tc>
        <w:tc>
          <w:tcPr>
            <w:tcW w:w="709" w:type="dxa"/>
            <w:vAlign w:val="center"/>
          </w:tcPr>
          <w:p w:rsidR="00E04BD4" w:rsidRDefault="00E04BD4">
            <w:pPr>
              <w:adjustRightInd w:val="0"/>
              <w:spacing w:line="240" w:lineRule="atLeast"/>
              <w:jc w:val="center"/>
              <w:rPr>
                <w:rFonts w:ascii="仿宋" w:eastAsia="仿宋" w:hAnsi="仿宋"/>
                <w:bCs/>
                <w:sz w:val="24"/>
              </w:rPr>
            </w:pPr>
          </w:p>
        </w:tc>
        <w:tc>
          <w:tcPr>
            <w:tcW w:w="1134" w:type="dxa"/>
            <w:vAlign w:val="center"/>
          </w:tcPr>
          <w:p w:rsidR="00E04BD4" w:rsidRDefault="00E04BD4">
            <w:pPr>
              <w:adjustRightInd w:val="0"/>
              <w:spacing w:line="240" w:lineRule="atLeast"/>
              <w:jc w:val="center"/>
              <w:rPr>
                <w:rFonts w:ascii="仿宋" w:eastAsia="仿宋" w:hAnsi="仿宋"/>
                <w:bCs/>
                <w:sz w:val="24"/>
              </w:rPr>
            </w:pP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2</w:t>
            </w:r>
          </w:p>
        </w:tc>
        <w:tc>
          <w:tcPr>
            <w:tcW w:w="3261" w:type="dxa"/>
            <w:vAlign w:val="center"/>
          </w:tcPr>
          <w:p w:rsidR="00E04BD4" w:rsidRDefault="00E04BD4">
            <w:pPr>
              <w:adjustRightInd w:val="0"/>
              <w:spacing w:line="240" w:lineRule="atLeast"/>
              <w:jc w:val="center"/>
              <w:rPr>
                <w:rFonts w:eastAsia="仿宋"/>
                <w:bCs/>
                <w:sz w:val="24"/>
              </w:rPr>
            </w:pPr>
          </w:p>
        </w:tc>
        <w:tc>
          <w:tcPr>
            <w:tcW w:w="1559" w:type="dxa"/>
            <w:vAlign w:val="center"/>
          </w:tcPr>
          <w:p w:rsidR="00E04BD4" w:rsidRDefault="00E04BD4">
            <w:pPr>
              <w:adjustRightInd w:val="0"/>
              <w:spacing w:line="240" w:lineRule="atLeast"/>
              <w:jc w:val="center"/>
              <w:rPr>
                <w:rFonts w:eastAsia="仿宋"/>
                <w:bCs/>
                <w:sz w:val="24"/>
              </w:rPr>
            </w:pPr>
          </w:p>
        </w:tc>
        <w:tc>
          <w:tcPr>
            <w:tcW w:w="1417" w:type="dxa"/>
            <w:vAlign w:val="center"/>
          </w:tcPr>
          <w:p w:rsidR="00E04BD4" w:rsidRDefault="00E04BD4">
            <w:pPr>
              <w:adjustRightInd w:val="0"/>
              <w:spacing w:line="240" w:lineRule="atLeast"/>
              <w:jc w:val="center"/>
              <w:rPr>
                <w:rFonts w:eastAsia="仿宋"/>
                <w:bCs/>
                <w:sz w:val="24"/>
              </w:rPr>
            </w:pPr>
          </w:p>
        </w:tc>
        <w:tc>
          <w:tcPr>
            <w:tcW w:w="709" w:type="dxa"/>
            <w:vAlign w:val="center"/>
          </w:tcPr>
          <w:p w:rsidR="00E04BD4" w:rsidRDefault="00E04BD4">
            <w:pPr>
              <w:adjustRightInd w:val="0"/>
              <w:spacing w:line="240" w:lineRule="atLeast"/>
              <w:jc w:val="center"/>
              <w:rPr>
                <w:rFonts w:ascii="仿宋" w:eastAsia="仿宋" w:hAnsi="仿宋"/>
                <w:bCs/>
                <w:sz w:val="24"/>
              </w:rPr>
            </w:pPr>
          </w:p>
        </w:tc>
        <w:tc>
          <w:tcPr>
            <w:tcW w:w="1134" w:type="dxa"/>
            <w:vAlign w:val="center"/>
          </w:tcPr>
          <w:p w:rsidR="00E04BD4" w:rsidRDefault="00E04BD4">
            <w:pPr>
              <w:adjustRightInd w:val="0"/>
              <w:spacing w:line="240" w:lineRule="atLeast"/>
              <w:jc w:val="center"/>
              <w:rPr>
                <w:rFonts w:ascii="仿宋" w:eastAsia="仿宋" w:hAnsi="仿宋"/>
                <w:bCs/>
                <w:sz w:val="24"/>
              </w:rPr>
            </w:pP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bCs/>
                <w:sz w:val="24"/>
              </w:rPr>
              <w:t>3</w:t>
            </w:r>
          </w:p>
        </w:tc>
        <w:tc>
          <w:tcPr>
            <w:tcW w:w="3261" w:type="dxa"/>
            <w:vAlign w:val="center"/>
          </w:tcPr>
          <w:p w:rsidR="00E04BD4" w:rsidRDefault="00E04BD4">
            <w:pPr>
              <w:adjustRightInd w:val="0"/>
              <w:spacing w:line="240" w:lineRule="atLeast"/>
              <w:jc w:val="center"/>
              <w:rPr>
                <w:rFonts w:eastAsia="仿宋"/>
                <w:bCs/>
                <w:sz w:val="24"/>
              </w:rPr>
            </w:pPr>
          </w:p>
        </w:tc>
        <w:tc>
          <w:tcPr>
            <w:tcW w:w="1559" w:type="dxa"/>
            <w:vAlign w:val="center"/>
          </w:tcPr>
          <w:p w:rsidR="00E04BD4" w:rsidRDefault="00E04BD4">
            <w:pPr>
              <w:adjustRightInd w:val="0"/>
              <w:spacing w:line="240" w:lineRule="atLeast"/>
              <w:jc w:val="center"/>
              <w:rPr>
                <w:rFonts w:eastAsia="仿宋"/>
                <w:bCs/>
                <w:sz w:val="24"/>
              </w:rPr>
            </w:pPr>
          </w:p>
        </w:tc>
        <w:tc>
          <w:tcPr>
            <w:tcW w:w="1417" w:type="dxa"/>
            <w:vAlign w:val="center"/>
          </w:tcPr>
          <w:p w:rsidR="00E04BD4" w:rsidRDefault="00E04BD4">
            <w:pPr>
              <w:adjustRightInd w:val="0"/>
              <w:spacing w:line="240" w:lineRule="atLeast"/>
              <w:jc w:val="center"/>
              <w:rPr>
                <w:rFonts w:eastAsia="仿宋"/>
                <w:bCs/>
                <w:sz w:val="24"/>
              </w:rPr>
            </w:pPr>
          </w:p>
        </w:tc>
        <w:tc>
          <w:tcPr>
            <w:tcW w:w="709" w:type="dxa"/>
            <w:vAlign w:val="center"/>
          </w:tcPr>
          <w:p w:rsidR="00E04BD4" w:rsidRDefault="00E04BD4">
            <w:pPr>
              <w:adjustRightInd w:val="0"/>
              <w:spacing w:line="240" w:lineRule="atLeast"/>
              <w:jc w:val="center"/>
              <w:rPr>
                <w:rFonts w:ascii="仿宋" w:eastAsia="仿宋" w:hAnsi="仿宋"/>
                <w:bCs/>
                <w:sz w:val="24"/>
              </w:rPr>
            </w:pPr>
          </w:p>
        </w:tc>
        <w:tc>
          <w:tcPr>
            <w:tcW w:w="1134" w:type="dxa"/>
            <w:vAlign w:val="center"/>
          </w:tcPr>
          <w:p w:rsidR="00E04BD4" w:rsidRDefault="00E04BD4">
            <w:pPr>
              <w:adjustRightInd w:val="0"/>
              <w:spacing w:line="240" w:lineRule="atLeast"/>
              <w:jc w:val="center"/>
              <w:rPr>
                <w:rFonts w:ascii="仿宋" w:eastAsia="仿宋" w:hAnsi="仿宋"/>
                <w:bCs/>
                <w:sz w:val="24"/>
              </w:rPr>
            </w:pPr>
          </w:p>
        </w:tc>
        <w:tc>
          <w:tcPr>
            <w:tcW w:w="1418" w:type="dxa"/>
            <w:vAlign w:val="center"/>
          </w:tcPr>
          <w:p w:rsidR="00E04BD4" w:rsidRDefault="00E04BD4">
            <w:pPr>
              <w:adjustRightInd w:val="0"/>
              <w:spacing w:line="240" w:lineRule="atLeast"/>
              <w:jc w:val="center"/>
              <w:rPr>
                <w:rFonts w:ascii="仿宋" w:eastAsia="仿宋" w:hAnsi="仿宋"/>
                <w:bCs/>
                <w:sz w:val="24"/>
              </w:rPr>
            </w:pPr>
          </w:p>
        </w:tc>
      </w:tr>
      <w:tr w:rsidR="00E04BD4">
        <w:trPr>
          <w:cantSplit/>
          <w:trHeight w:val="701"/>
        </w:trPr>
        <w:tc>
          <w:tcPr>
            <w:tcW w:w="426" w:type="dxa"/>
            <w:vAlign w:val="center"/>
          </w:tcPr>
          <w:p w:rsidR="00E04BD4" w:rsidRDefault="008F5C6B">
            <w:pPr>
              <w:adjustRightInd w:val="0"/>
              <w:spacing w:line="240" w:lineRule="atLeast"/>
              <w:jc w:val="center"/>
              <w:rPr>
                <w:rFonts w:eastAsia="仿宋"/>
                <w:bCs/>
                <w:sz w:val="24"/>
              </w:rPr>
            </w:pPr>
            <w:r>
              <w:rPr>
                <w:rFonts w:eastAsia="仿宋" w:hint="eastAsia"/>
                <w:bCs/>
                <w:sz w:val="24"/>
              </w:rPr>
              <w:t>4</w:t>
            </w:r>
          </w:p>
        </w:tc>
        <w:tc>
          <w:tcPr>
            <w:tcW w:w="3261" w:type="dxa"/>
            <w:vAlign w:val="center"/>
          </w:tcPr>
          <w:p w:rsidR="00E04BD4" w:rsidRDefault="00E04BD4">
            <w:pPr>
              <w:adjustRightInd w:val="0"/>
              <w:spacing w:line="240" w:lineRule="atLeast"/>
              <w:jc w:val="center"/>
            </w:pPr>
          </w:p>
        </w:tc>
        <w:tc>
          <w:tcPr>
            <w:tcW w:w="1559" w:type="dxa"/>
            <w:vAlign w:val="center"/>
          </w:tcPr>
          <w:p w:rsidR="00E04BD4" w:rsidRDefault="00E04BD4">
            <w:pPr>
              <w:adjustRightInd w:val="0"/>
              <w:spacing w:line="240" w:lineRule="atLeast"/>
              <w:jc w:val="center"/>
              <w:rPr>
                <w:rFonts w:eastAsia="仿宋"/>
                <w:bCs/>
                <w:sz w:val="24"/>
              </w:rPr>
            </w:pPr>
          </w:p>
        </w:tc>
        <w:tc>
          <w:tcPr>
            <w:tcW w:w="1417" w:type="dxa"/>
            <w:vAlign w:val="center"/>
          </w:tcPr>
          <w:p w:rsidR="00E04BD4" w:rsidRDefault="00E04BD4">
            <w:pPr>
              <w:adjustRightInd w:val="0"/>
              <w:spacing w:line="240" w:lineRule="atLeast"/>
              <w:jc w:val="center"/>
              <w:rPr>
                <w:rFonts w:eastAsia="仿宋"/>
                <w:bCs/>
                <w:sz w:val="24"/>
              </w:rPr>
            </w:pPr>
          </w:p>
        </w:tc>
        <w:tc>
          <w:tcPr>
            <w:tcW w:w="709" w:type="dxa"/>
            <w:vAlign w:val="center"/>
          </w:tcPr>
          <w:p w:rsidR="00E04BD4" w:rsidRDefault="00E04BD4">
            <w:pPr>
              <w:adjustRightInd w:val="0"/>
              <w:spacing w:line="240" w:lineRule="atLeast"/>
              <w:jc w:val="center"/>
              <w:rPr>
                <w:rFonts w:ascii="仿宋" w:eastAsia="仿宋" w:hAnsi="仿宋"/>
                <w:bCs/>
                <w:sz w:val="24"/>
              </w:rPr>
            </w:pPr>
          </w:p>
        </w:tc>
        <w:tc>
          <w:tcPr>
            <w:tcW w:w="1134" w:type="dxa"/>
            <w:vAlign w:val="center"/>
          </w:tcPr>
          <w:p w:rsidR="00E04BD4" w:rsidRDefault="00E04BD4">
            <w:pPr>
              <w:adjustRightInd w:val="0"/>
              <w:spacing w:line="240" w:lineRule="atLeast"/>
              <w:jc w:val="center"/>
              <w:rPr>
                <w:rFonts w:ascii="仿宋" w:eastAsia="仿宋" w:hAnsi="仿宋"/>
                <w:bCs/>
                <w:sz w:val="24"/>
              </w:rPr>
            </w:pPr>
          </w:p>
        </w:tc>
        <w:tc>
          <w:tcPr>
            <w:tcW w:w="1418" w:type="dxa"/>
            <w:vAlign w:val="center"/>
          </w:tcPr>
          <w:p w:rsidR="00E04BD4" w:rsidRDefault="00E04BD4">
            <w:pPr>
              <w:adjustRightInd w:val="0"/>
              <w:spacing w:line="240" w:lineRule="atLeast"/>
              <w:jc w:val="center"/>
              <w:rPr>
                <w:rFonts w:ascii="仿宋" w:eastAsia="仿宋" w:hAnsi="仿宋"/>
                <w:bCs/>
                <w:sz w:val="24"/>
              </w:rPr>
            </w:pP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04BD4">
        <w:trPr>
          <w:cantSplit/>
          <w:trHeight w:val="13169"/>
        </w:trPr>
        <w:tc>
          <w:tcPr>
            <w:tcW w:w="9924" w:type="dxa"/>
            <w:vAlign w:val="center"/>
          </w:tcPr>
          <w:p w:rsidR="00E04BD4" w:rsidRDefault="008F5C6B">
            <w:pPr>
              <w:adjustRightInd w:val="0"/>
              <w:spacing w:line="320" w:lineRule="exact"/>
              <w:ind w:firstLineChars="200" w:firstLine="480"/>
              <w:rPr>
                <w:rFonts w:eastAsia="仿宋"/>
                <w:bCs/>
                <w:kern w:val="0"/>
                <w:sz w:val="24"/>
                <w:szCs w:val="28"/>
              </w:rPr>
            </w:pPr>
            <w:r>
              <w:rPr>
                <w:rFonts w:eastAsia="仿宋" w:hint="eastAsia"/>
                <w:bCs/>
                <w:kern w:val="0"/>
                <w:sz w:val="24"/>
                <w:szCs w:val="28"/>
              </w:rPr>
              <w:t>申请人</w:t>
            </w:r>
            <w:r>
              <w:rPr>
                <w:rFonts w:eastAsia="仿宋"/>
                <w:bCs/>
                <w:kern w:val="0"/>
                <w:sz w:val="24"/>
                <w:szCs w:val="28"/>
              </w:rPr>
              <w:t>长期从事高电压与绝缘技术学科的教学和科学研究工作，思想端正，坚持中国共产党的领导，教学认真负责，科研态度严谨。</w:t>
            </w:r>
          </w:p>
          <w:p w:rsidR="00E04BD4" w:rsidRDefault="008F5C6B">
            <w:pPr>
              <w:adjustRightInd w:val="0"/>
              <w:spacing w:line="320" w:lineRule="exact"/>
              <w:ind w:firstLineChars="200" w:firstLine="480"/>
              <w:rPr>
                <w:rFonts w:eastAsia="仿宋"/>
                <w:bCs/>
                <w:kern w:val="0"/>
                <w:sz w:val="24"/>
                <w:szCs w:val="28"/>
              </w:rPr>
            </w:pPr>
            <w:r>
              <w:rPr>
                <w:rFonts w:eastAsia="仿宋"/>
                <w:bCs/>
                <w:kern w:val="0"/>
                <w:sz w:val="24"/>
                <w:szCs w:val="28"/>
              </w:rPr>
              <w:t>在本科教学方面，申请人承担了班主任、实验教学、学年设计、学科竞赛、创新实践、毕业设计等多项教学工作：于</w:t>
            </w:r>
            <w:r>
              <w:rPr>
                <w:rFonts w:eastAsia="仿宋"/>
                <w:bCs/>
                <w:kern w:val="0"/>
                <w:sz w:val="24"/>
                <w:szCs w:val="28"/>
              </w:rPr>
              <w:t>2022</w:t>
            </w:r>
            <w:r>
              <w:rPr>
                <w:rFonts w:eastAsia="仿宋"/>
                <w:bCs/>
                <w:kern w:val="0"/>
                <w:sz w:val="24"/>
                <w:szCs w:val="28"/>
              </w:rPr>
              <w:t>年</w:t>
            </w:r>
            <w:r>
              <w:rPr>
                <w:rFonts w:eastAsia="仿宋"/>
                <w:bCs/>
                <w:kern w:val="0"/>
                <w:sz w:val="24"/>
                <w:szCs w:val="28"/>
              </w:rPr>
              <w:t>9</w:t>
            </w:r>
            <w:r>
              <w:rPr>
                <w:rFonts w:eastAsia="仿宋"/>
                <w:bCs/>
                <w:kern w:val="0"/>
                <w:sz w:val="24"/>
                <w:szCs w:val="28"/>
              </w:rPr>
              <w:t>月至</w:t>
            </w:r>
            <w:r>
              <w:rPr>
                <w:rFonts w:eastAsia="仿宋"/>
                <w:bCs/>
                <w:kern w:val="0"/>
                <w:sz w:val="24"/>
                <w:szCs w:val="28"/>
              </w:rPr>
              <w:t>2023</w:t>
            </w:r>
            <w:r>
              <w:rPr>
                <w:rFonts w:eastAsia="仿宋"/>
                <w:bCs/>
                <w:kern w:val="0"/>
                <w:sz w:val="24"/>
                <w:szCs w:val="28"/>
              </w:rPr>
              <w:t>年</w:t>
            </w:r>
            <w:r>
              <w:rPr>
                <w:rFonts w:eastAsia="仿宋"/>
                <w:bCs/>
                <w:kern w:val="0"/>
                <w:sz w:val="24"/>
                <w:szCs w:val="28"/>
              </w:rPr>
              <w:t>9</w:t>
            </w:r>
            <w:r>
              <w:rPr>
                <w:rFonts w:eastAsia="仿宋"/>
                <w:bCs/>
                <w:kern w:val="0"/>
                <w:sz w:val="24"/>
                <w:szCs w:val="28"/>
              </w:rPr>
              <w:t>月担任电气</w:t>
            </w:r>
            <w:r>
              <w:rPr>
                <w:rFonts w:eastAsia="仿宋"/>
                <w:bCs/>
                <w:kern w:val="0"/>
                <w:sz w:val="24"/>
                <w:szCs w:val="28"/>
              </w:rPr>
              <w:t>22-1</w:t>
            </w:r>
            <w:r>
              <w:rPr>
                <w:rFonts w:eastAsia="仿宋"/>
                <w:bCs/>
                <w:kern w:val="0"/>
                <w:sz w:val="24"/>
                <w:szCs w:val="28"/>
              </w:rPr>
              <w:t>班班主任，持续主讲本科生课程《高电压技术》和《电介质物理》教学工作，作为指导教师指导本科生参加学生创新创业训练计划项目，指导本科生创新实践课程和本科毕业设计</w:t>
            </w:r>
            <w:r>
              <w:rPr>
                <w:rFonts w:eastAsia="仿宋"/>
                <w:bCs/>
                <w:kern w:val="0"/>
                <w:sz w:val="24"/>
                <w:szCs w:val="28"/>
              </w:rPr>
              <w:t>12</w:t>
            </w:r>
            <w:r>
              <w:rPr>
                <w:rFonts w:eastAsia="仿宋"/>
                <w:bCs/>
                <w:kern w:val="0"/>
                <w:sz w:val="24"/>
                <w:szCs w:val="28"/>
              </w:rPr>
              <w:t>人次，其中</w:t>
            </w:r>
            <w:r>
              <w:rPr>
                <w:rFonts w:eastAsia="仿宋"/>
                <w:bCs/>
                <w:kern w:val="0"/>
                <w:sz w:val="24"/>
                <w:szCs w:val="28"/>
              </w:rPr>
              <w:t>2019</w:t>
            </w:r>
            <w:r>
              <w:rPr>
                <w:rFonts w:eastAsia="仿宋"/>
                <w:bCs/>
                <w:kern w:val="0"/>
                <w:sz w:val="24"/>
                <w:szCs w:val="28"/>
              </w:rPr>
              <w:t>级</w:t>
            </w:r>
            <w:r w:rsidRPr="00AA66F0">
              <w:rPr>
                <w:rFonts w:eastAsia="仿宋"/>
                <w:b/>
                <w:bCs/>
                <w:kern w:val="0"/>
                <w:sz w:val="24"/>
                <w:szCs w:val="28"/>
              </w:rPr>
              <w:t>本科毕业生孙元技发表</w:t>
            </w:r>
            <w:r w:rsidRPr="00AA66F0">
              <w:rPr>
                <w:rFonts w:eastAsia="仿宋"/>
                <w:b/>
                <w:bCs/>
                <w:kern w:val="0"/>
                <w:sz w:val="24"/>
                <w:szCs w:val="28"/>
              </w:rPr>
              <w:t>IEEE TDEI</w:t>
            </w:r>
            <w:r w:rsidRPr="00AA66F0">
              <w:rPr>
                <w:rFonts w:eastAsia="仿宋"/>
                <w:b/>
                <w:bCs/>
                <w:kern w:val="0"/>
                <w:sz w:val="24"/>
                <w:szCs w:val="28"/>
              </w:rPr>
              <w:t>论文</w:t>
            </w:r>
            <w:r w:rsidRPr="00AA66F0">
              <w:rPr>
                <w:rFonts w:eastAsia="仿宋" w:hint="eastAsia"/>
                <w:b/>
                <w:bCs/>
                <w:kern w:val="0"/>
                <w:sz w:val="24"/>
                <w:szCs w:val="28"/>
              </w:rPr>
              <w:t>1</w:t>
            </w:r>
            <w:r w:rsidRPr="00AA66F0">
              <w:rPr>
                <w:rFonts w:eastAsia="仿宋"/>
                <w:b/>
                <w:bCs/>
                <w:kern w:val="0"/>
                <w:sz w:val="24"/>
                <w:szCs w:val="28"/>
              </w:rPr>
              <w:t>篇</w:t>
            </w:r>
            <w:r>
              <w:rPr>
                <w:rFonts w:eastAsia="仿宋"/>
                <w:bCs/>
                <w:kern w:val="0"/>
                <w:sz w:val="24"/>
                <w:szCs w:val="28"/>
              </w:rPr>
              <w:t>（</w:t>
            </w:r>
            <w:r w:rsidR="00AA66F0">
              <w:rPr>
                <w:rFonts w:eastAsia="仿宋"/>
                <w:bCs/>
                <w:kern w:val="0"/>
                <w:sz w:val="24"/>
                <w:szCs w:val="28"/>
              </w:rPr>
              <w:t>已</w:t>
            </w:r>
            <w:r w:rsidR="00AA66F0">
              <w:rPr>
                <w:rFonts w:eastAsia="仿宋" w:hint="eastAsia"/>
                <w:bCs/>
                <w:kern w:val="0"/>
                <w:sz w:val="24"/>
                <w:szCs w:val="28"/>
              </w:rPr>
              <w:t>接收</w:t>
            </w:r>
            <w:r w:rsidR="00AA66F0">
              <w:rPr>
                <w:rFonts w:eastAsia="仿宋"/>
                <w:bCs/>
                <w:kern w:val="0"/>
                <w:sz w:val="24"/>
                <w:szCs w:val="28"/>
              </w:rPr>
              <w:t>，</w:t>
            </w:r>
            <w:r>
              <w:rPr>
                <w:rFonts w:eastAsia="仿宋"/>
                <w:bCs/>
                <w:kern w:val="0"/>
                <w:sz w:val="24"/>
                <w:szCs w:val="28"/>
              </w:rPr>
              <w:t>A</w:t>
            </w:r>
            <w:r>
              <w:rPr>
                <w:rFonts w:eastAsia="仿宋"/>
                <w:bCs/>
                <w:kern w:val="0"/>
                <w:sz w:val="24"/>
                <w:szCs w:val="28"/>
              </w:rPr>
              <w:t>类成果，申请人为通讯作者）。申请人能够高质量的完成本科生教学和指导工作，具备指导博士研究生扎实的理论和教学基础。</w:t>
            </w:r>
          </w:p>
          <w:p w:rsidR="00E04BD4" w:rsidRDefault="008F5C6B">
            <w:pPr>
              <w:adjustRightInd w:val="0"/>
              <w:spacing w:line="320" w:lineRule="exact"/>
              <w:ind w:firstLineChars="200" w:firstLine="480"/>
              <w:rPr>
                <w:rFonts w:eastAsia="仿宋"/>
                <w:bCs/>
                <w:kern w:val="0"/>
                <w:sz w:val="24"/>
                <w:szCs w:val="28"/>
              </w:rPr>
            </w:pPr>
            <w:r>
              <w:rPr>
                <w:rFonts w:eastAsia="仿宋"/>
                <w:bCs/>
                <w:kern w:val="0"/>
                <w:sz w:val="24"/>
                <w:szCs w:val="28"/>
              </w:rPr>
              <w:t>在研究生培养方面，申请人承担课程教学、硕士研究生指导，博士研究生指导等多项教学工作：主讲研究生课程《高电压绝缘专题》，协助研究生尽快熟悉高电压与绝缘学科的科技前沿。指导培养</w:t>
            </w:r>
            <w:r>
              <w:rPr>
                <w:rFonts w:eastAsia="仿宋"/>
                <w:bCs/>
                <w:kern w:val="0"/>
                <w:sz w:val="24"/>
                <w:szCs w:val="28"/>
              </w:rPr>
              <w:t>4</w:t>
            </w:r>
            <w:r>
              <w:rPr>
                <w:rFonts w:eastAsia="仿宋"/>
                <w:bCs/>
                <w:kern w:val="0"/>
                <w:sz w:val="24"/>
                <w:szCs w:val="28"/>
              </w:rPr>
              <w:t>名研究生，指导</w:t>
            </w:r>
            <w:r w:rsidR="00AA66F0">
              <w:rPr>
                <w:rFonts w:eastAsia="仿宋"/>
                <w:bCs/>
                <w:kern w:val="0"/>
                <w:sz w:val="24"/>
                <w:szCs w:val="28"/>
              </w:rPr>
              <w:t>硕士研究生</w:t>
            </w:r>
            <w:r>
              <w:rPr>
                <w:rFonts w:eastAsia="仿宋"/>
                <w:bCs/>
                <w:kern w:val="0"/>
                <w:sz w:val="24"/>
                <w:szCs w:val="28"/>
              </w:rPr>
              <w:t>发表论文</w:t>
            </w:r>
            <w:r>
              <w:rPr>
                <w:rFonts w:eastAsia="仿宋"/>
                <w:bCs/>
                <w:kern w:val="0"/>
                <w:sz w:val="24"/>
                <w:szCs w:val="28"/>
              </w:rPr>
              <w:t>6</w:t>
            </w:r>
            <w:r>
              <w:rPr>
                <w:rFonts w:eastAsia="仿宋"/>
                <w:bCs/>
                <w:kern w:val="0"/>
                <w:sz w:val="24"/>
                <w:szCs w:val="28"/>
              </w:rPr>
              <w:t>篇，其中</w:t>
            </w:r>
            <w:r>
              <w:rPr>
                <w:rFonts w:eastAsia="仿宋"/>
                <w:bCs/>
                <w:kern w:val="0"/>
                <w:sz w:val="24"/>
                <w:szCs w:val="28"/>
              </w:rPr>
              <w:t>2022</w:t>
            </w:r>
            <w:r>
              <w:rPr>
                <w:rFonts w:eastAsia="仿宋"/>
                <w:bCs/>
                <w:kern w:val="0"/>
                <w:sz w:val="24"/>
                <w:szCs w:val="28"/>
              </w:rPr>
              <w:t>级</w:t>
            </w:r>
            <w:r w:rsidRPr="00AA66F0">
              <w:rPr>
                <w:rFonts w:eastAsia="仿宋"/>
                <w:b/>
                <w:bCs/>
                <w:kern w:val="0"/>
                <w:sz w:val="24"/>
                <w:szCs w:val="28"/>
              </w:rPr>
              <w:t>研究生高禾于</w:t>
            </w:r>
            <w:r w:rsidRPr="00AA66F0">
              <w:rPr>
                <w:rFonts w:eastAsia="仿宋"/>
                <w:b/>
                <w:bCs/>
                <w:kern w:val="0"/>
                <w:sz w:val="24"/>
                <w:szCs w:val="28"/>
              </w:rPr>
              <w:t>2023</w:t>
            </w:r>
            <w:r w:rsidRPr="00AA66F0">
              <w:rPr>
                <w:rFonts w:eastAsia="仿宋"/>
                <w:b/>
                <w:bCs/>
                <w:kern w:val="0"/>
                <w:sz w:val="24"/>
                <w:szCs w:val="28"/>
              </w:rPr>
              <w:t>年获研究生国家奖学金</w:t>
            </w:r>
            <w:r>
              <w:rPr>
                <w:rFonts w:eastAsia="仿宋"/>
                <w:bCs/>
                <w:kern w:val="0"/>
                <w:sz w:val="24"/>
                <w:szCs w:val="28"/>
              </w:rPr>
              <w:t>。协助指导博士生</w:t>
            </w:r>
            <w:r>
              <w:rPr>
                <w:rFonts w:eastAsia="仿宋"/>
                <w:bCs/>
                <w:kern w:val="0"/>
                <w:sz w:val="24"/>
                <w:szCs w:val="28"/>
              </w:rPr>
              <w:t>3</w:t>
            </w:r>
            <w:r>
              <w:rPr>
                <w:rFonts w:eastAsia="仿宋"/>
                <w:bCs/>
                <w:kern w:val="0"/>
                <w:sz w:val="24"/>
                <w:szCs w:val="28"/>
              </w:rPr>
              <w:t>名，</w:t>
            </w:r>
            <w:r w:rsidRPr="00AA66F0">
              <w:rPr>
                <w:rFonts w:eastAsia="仿宋"/>
                <w:b/>
                <w:bCs/>
                <w:kern w:val="0"/>
                <w:sz w:val="24"/>
                <w:szCs w:val="28"/>
              </w:rPr>
              <w:t>指导博士研究生发表论文</w:t>
            </w:r>
            <w:r w:rsidRPr="00AA66F0">
              <w:rPr>
                <w:rFonts w:eastAsia="仿宋"/>
                <w:b/>
                <w:bCs/>
                <w:kern w:val="0"/>
                <w:sz w:val="24"/>
                <w:szCs w:val="28"/>
              </w:rPr>
              <w:t>6</w:t>
            </w:r>
            <w:r w:rsidRPr="00AA66F0">
              <w:rPr>
                <w:rFonts w:eastAsia="仿宋"/>
                <w:b/>
                <w:bCs/>
                <w:kern w:val="0"/>
                <w:sz w:val="24"/>
                <w:szCs w:val="28"/>
              </w:rPr>
              <w:t>篇</w:t>
            </w:r>
            <w:r>
              <w:rPr>
                <w:rFonts w:eastAsia="仿宋"/>
                <w:bCs/>
                <w:kern w:val="0"/>
                <w:sz w:val="24"/>
                <w:szCs w:val="28"/>
              </w:rPr>
              <w:t>。申请人可从研究生课题选择、研究方案规划、实验分析、仿真计算、论文撰写等多个角度全方位培养研究生，具备未来高质量指导博士研究生的科研素养与丰富经验。</w:t>
            </w:r>
          </w:p>
          <w:p w:rsidR="00E04BD4" w:rsidRDefault="008F5C6B">
            <w:pPr>
              <w:adjustRightInd w:val="0"/>
              <w:spacing w:line="320" w:lineRule="exact"/>
              <w:ind w:firstLineChars="200" w:firstLine="480"/>
              <w:rPr>
                <w:rFonts w:eastAsia="仿宋"/>
                <w:bCs/>
                <w:kern w:val="0"/>
                <w:sz w:val="24"/>
                <w:szCs w:val="28"/>
              </w:rPr>
            </w:pPr>
            <w:r>
              <w:rPr>
                <w:rFonts w:eastAsia="仿宋"/>
                <w:bCs/>
                <w:kern w:val="0"/>
                <w:sz w:val="24"/>
                <w:szCs w:val="28"/>
              </w:rPr>
              <w:t>在学术研究方面，申请人依托工程电介质及其应用技术教育部重点实验室，立足本领域科技前沿，围绕工程电介质电荷输运、绝缘失效机制和性能提升技术开展持续研究。近</w:t>
            </w:r>
            <w:r>
              <w:rPr>
                <w:rFonts w:eastAsia="仿宋" w:hint="eastAsia"/>
                <w:bCs/>
                <w:kern w:val="0"/>
                <w:sz w:val="24"/>
                <w:szCs w:val="28"/>
              </w:rPr>
              <w:t>5</w:t>
            </w:r>
            <w:r>
              <w:rPr>
                <w:rFonts w:eastAsia="仿宋" w:hint="eastAsia"/>
                <w:bCs/>
                <w:kern w:val="0"/>
                <w:sz w:val="24"/>
                <w:szCs w:val="28"/>
              </w:rPr>
              <w:t>年发表</w:t>
            </w:r>
            <w:r w:rsidR="00AA66F0">
              <w:rPr>
                <w:rFonts w:eastAsia="仿宋" w:hint="eastAsia"/>
                <w:bCs/>
                <w:kern w:val="0"/>
                <w:sz w:val="24"/>
                <w:szCs w:val="28"/>
              </w:rPr>
              <w:t>S</w:t>
            </w:r>
            <w:r w:rsidR="00AA66F0">
              <w:rPr>
                <w:rFonts w:eastAsia="仿宋"/>
                <w:bCs/>
                <w:kern w:val="0"/>
                <w:sz w:val="24"/>
                <w:szCs w:val="28"/>
              </w:rPr>
              <w:t>CI/EI</w:t>
            </w:r>
            <w:r>
              <w:rPr>
                <w:rFonts w:eastAsia="仿宋" w:hint="eastAsia"/>
                <w:bCs/>
                <w:kern w:val="0"/>
                <w:sz w:val="24"/>
                <w:szCs w:val="28"/>
              </w:rPr>
              <w:t>论文</w:t>
            </w:r>
            <w:r>
              <w:rPr>
                <w:rFonts w:eastAsia="仿宋" w:hint="eastAsia"/>
                <w:bCs/>
                <w:kern w:val="0"/>
                <w:sz w:val="24"/>
                <w:szCs w:val="28"/>
              </w:rPr>
              <w:t>4</w:t>
            </w:r>
            <w:r>
              <w:rPr>
                <w:rFonts w:eastAsia="仿宋"/>
                <w:bCs/>
                <w:kern w:val="0"/>
                <w:sz w:val="24"/>
                <w:szCs w:val="28"/>
              </w:rPr>
              <w:t>0</w:t>
            </w:r>
            <w:r>
              <w:rPr>
                <w:rFonts w:eastAsia="仿宋"/>
                <w:bCs/>
                <w:kern w:val="0"/>
                <w:sz w:val="24"/>
                <w:szCs w:val="28"/>
              </w:rPr>
              <w:t>余篇，</w:t>
            </w:r>
            <w:r w:rsidRPr="00AA66F0">
              <w:rPr>
                <w:rFonts w:eastAsia="仿宋"/>
                <w:b/>
                <w:bCs/>
                <w:kern w:val="0"/>
                <w:sz w:val="24"/>
                <w:szCs w:val="28"/>
              </w:rPr>
              <w:t>其中第一</w:t>
            </w:r>
            <w:r w:rsidRPr="00AA66F0">
              <w:rPr>
                <w:rFonts w:eastAsia="仿宋" w:hint="eastAsia"/>
                <w:b/>
                <w:bCs/>
                <w:kern w:val="0"/>
                <w:sz w:val="24"/>
                <w:szCs w:val="28"/>
              </w:rPr>
              <w:t>/</w:t>
            </w:r>
            <w:r w:rsidRPr="00AA66F0">
              <w:rPr>
                <w:rFonts w:eastAsia="仿宋" w:hint="eastAsia"/>
                <w:b/>
                <w:bCs/>
                <w:kern w:val="0"/>
                <w:sz w:val="24"/>
                <w:szCs w:val="28"/>
              </w:rPr>
              <w:t>通讯作者</w:t>
            </w:r>
            <w:r w:rsidRPr="00AA66F0">
              <w:rPr>
                <w:rFonts w:eastAsia="仿宋" w:hint="eastAsia"/>
                <w:b/>
                <w:bCs/>
                <w:kern w:val="0"/>
                <w:sz w:val="24"/>
                <w:szCs w:val="28"/>
              </w:rPr>
              <w:t>2</w:t>
            </w:r>
            <w:r w:rsidR="00AA66F0">
              <w:rPr>
                <w:rFonts w:eastAsia="仿宋"/>
                <w:b/>
                <w:bCs/>
                <w:kern w:val="0"/>
                <w:sz w:val="24"/>
                <w:szCs w:val="28"/>
              </w:rPr>
              <w:t>4</w:t>
            </w:r>
            <w:r w:rsidRPr="00AA66F0">
              <w:rPr>
                <w:rFonts w:eastAsia="仿宋"/>
                <w:b/>
                <w:bCs/>
                <w:kern w:val="0"/>
                <w:sz w:val="24"/>
                <w:szCs w:val="28"/>
              </w:rPr>
              <w:t>篇</w:t>
            </w:r>
            <w:r>
              <w:rPr>
                <w:rFonts w:eastAsia="仿宋"/>
                <w:bCs/>
                <w:kern w:val="0"/>
                <w:sz w:val="24"/>
                <w:szCs w:val="28"/>
              </w:rPr>
              <w:t>，担任国内外</w:t>
            </w:r>
            <w:r>
              <w:rPr>
                <w:rFonts w:eastAsia="仿宋" w:hint="eastAsia"/>
                <w:bCs/>
                <w:kern w:val="0"/>
                <w:sz w:val="24"/>
                <w:szCs w:val="28"/>
              </w:rPr>
              <w:t>1</w:t>
            </w:r>
            <w:r>
              <w:rPr>
                <w:rFonts w:eastAsia="仿宋"/>
                <w:bCs/>
                <w:kern w:val="0"/>
                <w:sz w:val="24"/>
                <w:szCs w:val="28"/>
              </w:rPr>
              <w:t>0</w:t>
            </w:r>
            <w:r>
              <w:rPr>
                <w:rFonts w:eastAsia="仿宋"/>
                <w:bCs/>
                <w:kern w:val="0"/>
                <w:sz w:val="24"/>
                <w:szCs w:val="28"/>
              </w:rPr>
              <w:t>余个期刊的独立审稿人</w:t>
            </w:r>
            <w:r>
              <w:rPr>
                <w:rFonts w:eastAsia="仿宋" w:hint="eastAsia"/>
                <w:bCs/>
                <w:kern w:val="0"/>
                <w:sz w:val="24"/>
                <w:szCs w:val="28"/>
              </w:rPr>
              <w:t>。其中，</w:t>
            </w:r>
            <w:r>
              <w:rPr>
                <w:rFonts w:eastAsia="仿宋"/>
                <w:bCs/>
                <w:kern w:val="0"/>
                <w:sz w:val="24"/>
                <w:szCs w:val="28"/>
              </w:rPr>
              <w:t>在本领域著名期刊</w:t>
            </w:r>
            <w:r>
              <w:rPr>
                <w:rFonts w:eastAsia="仿宋" w:hint="eastAsia"/>
                <w:bCs/>
                <w:kern w:val="0"/>
                <w:sz w:val="24"/>
                <w:szCs w:val="28"/>
              </w:rPr>
              <w:t>High</w:t>
            </w:r>
            <w:r>
              <w:rPr>
                <w:rFonts w:eastAsia="仿宋"/>
                <w:bCs/>
                <w:kern w:val="0"/>
                <w:sz w:val="24"/>
                <w:szCs w:val="28"/>
              </w:rPr>
              <w:t xml:space="preserve"> voltage</w:t>
            </w:r>
            <w:r>
              <w:rPr>
                <w:rFonts w:eastAsia="仿宋"/>
                <w:bCs/>
                <w:kern w:val="0"/>
                <w:sz w:val="24"/>
                <w:szCs w:val="28"/>
              </w:rPr>
              <w:t>发表系列综述《</w:t>
            </w:r>
            <w:r>
              <w:rPr>
                <w:rFonts w:eastAsia="仿宋" w:hint="eastAsia"/>
                <w:bCs/>
                <w:kern w:val="0"/>
                <w:sz w:val="24"/>
                <w:szCs w:val="28"/>
              </w:rPr>
              <w:t>S</w:t>
            </w:r>
            <w:r>
              <w:rPr>
                <w:rFonts w:eastAsia="仿宋"/>
                <w:bCs/>
                <w:kern w:val="0"/>
                <w:sz w:val="24"/>
                <w:szCs w:val="28"/>
              </w:rPr>
              <w:t>urface flashover in 50 years</w:t>
            </w:r>
            <w:r>
              <w:rPr>
                <w:rFonts w:eastAsia="仿宋"/>
                <w:bCs/>
                <w:kern w:val="0"/>
                <w:sz w:val="24"/>
                <w:szCs w:val="28"/>
              </w:rPr>
              <w:t>》</w:t>
            </w:r>
            <w:r>
              <w:rPr>
                <w:rFonts w:eastAsia="仿宋" w:hint="eastAsia"/>
                <w:bCs/>
                <w:kern w:val="0"/>
                <w:sz w:val="24"/>
                <w:szCs w:val="28"/>
              </w:rPr>
              <w:t>,</w:t>
            </w:r>
            <w:r w:rsidRPr="00AA66F0">
              <w:rPr>
                <w:rFonts w:eastAsia="仿宋" w:hint="eastAsia"/>
                <w:b/>
                <w:bCs/>
                <w:kern w:val="0"/>
                <w:sz w:val="24"/>
                <w:szCs w:val="28"/>
              </w:rPr>
              <w:t>标志申请人在</w:t>
            </w:r>
            <w:r w:rsidR="00AA66F0" w:rsidRPr="00AA66F0">
              <w:rPr>
                <w:rFonts w:eastAsia="仿宋" w:hint="eastAsia"/>
                <w:b/>
                <w:bCs/>
                <w:kern w:val="0"/>
                <w:sz w:val="24"/>
                <w:szCs w:val="28"/>
              </w:rPr>
              <w:t>高电压</w:t>
            </w:r>
            <w:r w:rsidRPr="00AA66F0">
              <w:rPr>
                <w:rFonts w:eastAsia="仿宋" w:hint="eastAsia"/>
                <w:b/>
                <w:bCs/>
                <w:kern w:val="0"/>
                <w:sz w:val="24"/>
                <w:szCs w:val="28"/>
              </w:rPr>
              <w:t>沿面放电领域的研究工作已位于国际前列</w:t>
            </w:r>
            <w:r>
              <w:rPr>
                <w:rFonts w:eastAsia="仿宋" w:hint="eastAsia"/>
                <w:bCs/>
                <w:kern w:val="0"/>
                <w:sz w:val="24"/>
                <w:szCs w:val="28"/>
              </w:rPr>
              <w:t>。这将有助于未来所指导博士研究生扩展学术视野，立足领域前沿，解决本领域内</w:t>
            </w:r>
            <w:r>
              <w:rPr>
                <w:rFonts w:eastAsia="仿宋"/>
                <w:bCs/>
                <w:kern w:val="0"/>
                <w:sz w:val="24"/>
                <w:szCs w:val="28"/>
              </w:rPr>
              <w:t>国家重大需求背后的卡脖子难题</w:t>
            </w:r>
            <w:r>
              <w:rPr>
                <w:rFonts w:eastAsia="仿宋" w:hint="eastAsia"/>
                <w:bCs/>
                <w:kern w:val="0"/>
                <w:sz w:val="24"/>
                <w:szCs w:val="28"/>
              </w:rPr>
              <w:t>。</w:t>
            </w:r>
          </w:p>
          <w:p w:rsidR="00E04BD4" w:rsidRDefault="008F5C6B">
            <w:pPr>
              <w:adjustRightInd w:val="0"/>
              <w:spacing w:line="320" w:lineRule="exact"/>
              <w:ind w:firstLineChars="200" w:firstLine="480"/>
              <w:rPr>
                <w:rFonts w:eastAsia="仿宋"/>
                <w:bCs/>
                <w:kern w:val="0"/>
                <w:sz w:val="24"/>
                <w:szCs w:val="28"/>
              </w:rPr>
            </w:pPr>
            <w:r>
              <w:rPr>
                <w:rFonts w:eastAsia="仿宋"/>
                <w:bCs/>
                <w:kern w:val="0"/>
                <w:sz w:val="24"/>
                <w:szCs w:val="28"/>
              </w:rPr>
              <w:t>在科研项目方面，申请人目前</w:t>
            </w:r>
            <w:r w:rsidRPr="00AA66F0">
              <w:rPr>
                <w:rFonts w:eastAsia="仿宋"/>
                <w:b/>
                <w:bCs/>
                <w:kern w:val="0"/>
                <w:sz w:val="24"/>
                <w:szCs w:val="28"/>
              </w:rPr>
              <w:t>主持国家自然科学基金</w:t>
            </w:r>
            <w:r w:rsidRPr="00AA66F0">
              <w:rPr>
                <w:rFonts w:eastAsia="仿宋"/>
                <w:b/>
                <w:bCs/>
                <w:kern w:val="0"/>
                <w:sz w:val="24"/>
                <w:szCs w:val="28"/>
              </w:rPr>
              <w:t>1</w:t>
            </w:r>
            <w:r w:rsidRPr="00AA66F0">
              <w:rPr>
                <w:rFonts w:eastAsia="仿宋"/>
                <w:b/>
                <w:bCs/>
                <w:kern w:val="0"/>
                <w:sz w:val="24"/>
                <w:szCs w:val="28"/>
              </w:rPr>
              <w:t>项、省基金</w:t>
            </w:r>
            <w:r w:rsidRPr="00AA66F0">
              <w:rPr>
                <w:rFonts w:eastAsia="仿宋"/>
                <w:b/>
                <w:bCs/>
                <w:kern w:val="0"/>
                <w:sz w:val="24"/>
                <w:szCs w:val="28"/>
              </w:rPr>
              <w:t>2</w:t>
            </w:r>
            <w:r w:rsidRPr="00AA66F0">
              <w:rPr>
                <w:rFonts w:eastAsia="仿宋"/>
                <w:b/>
                <w:bCs/>
                <w:kern w:val="0"/>
                <w:sz w:val="24"/>
                <w:szCs w:val="28"/>
              </w:rPr>
              <w:t>项、国家重点实验室开放性课题</w:t>
            </w:r>
            <w:r w:rsidRPr="00AA66F0">
              <w:rPr>
                <w:rFonts w:eastAsia="仿宋"/>
                <w:b/>
                <w:bCs/>
                <w:kern w:val="0"/>
                <w:sz w:val="24"/>
                <w:szCs w:val="28"/>
              </w:rPr>
              <w:t>1</w:t>
            </w:r>
            <w:r w:rsidRPr="00AA66F0">
              <w:rPr>
                <w:rFonts w:eastAsia="仿宋"/>
                <w:b/>
                <w:bCs/>
                <w:kern w:val="0"/>
                <w:sz w:val="24"/>
                <w:szCs w:val="28"/>
              </w:rPr>
              <w:t>项、校级课题</w:t>
            </w:r>
            <w:r w:rsidRPr="00AA66F0">
              <w:rPr>
                <w:rFonts w:eastAsia="仿宋"/>
                <w:b/>
                <w:bCs/>
                <w:kern w:val="0"/>
                <w:sz w:val="24"/>
                <w:szCs w:val="28"/>
              </w:rPr>
              <w:t>1</w:t>
            </w:r>
            <w:r w:rsidRPr="00AA66F0">
              <w:rPr>
                <w:rFonts w:eastAsia="仿宋"/>
                <w:b/>
                <w:bCs/>
                <w:kern w:val="0"/>
                <w:sz w:val="24"/>
                <w:szCs w:val="28"/>
              </w:rPr>
              <w:t>项、企业合作课题</w:t>
            </w:r>
            <w:r w:rsidRPr="00AA66F0">
              <w:rPr>
                <w:rFonts w:eastAsia="仿宋"/>
                <w:b/>
                <w:bCs/>
                <w:kern w:val="0"/>
                <w:sz w:val="24"/>
                <w:szCs w:val="28"/>
              </w:rPr>
              <w:t>2</w:t>
            </w:r>
            <w:r w:rsidRPr="00AA66F0">
              <w:rPr>
                <w:rFonts w:eastAsia="仿宋"/>
                <w:b/>
                <w:bCs/>
                <w:kern w:val="0"/>
                <w:sz w:val="24"/>
                <w:szCs w:val="28"/>
              </w:rPr>
              <w:t>项。</w:t>
            </w:r>
            <w:r>
              <w:rPr>
                <w:rFonts w:eastAsia="仿宋"/>
                <w:bCs/>
                <w:kern w:val="0"/>
                <w:sz w:val="24"/>
                <w:szCs w:val="28"/>
              </w:rPr>
              <w:t>近</w:t>
            </w:r>
            <w:r>
              <w:rPr>
                <w:rFonts w:eastAsia="仿宋" w:hint="eastAsia"/>
                <w:bCs/>
                <w:kern w:val="0"/>
                <w:sz w:val="24"/>
                <w:szCs w:val="28"/>
              </w:rPr>
              <w:t>5</w:t>
            </w:r>
            <w:r>
              <w:rPr>
                <w:rFonts w:eastAsia="仿宋"/>
                <w:bCs/>
                <w:kern w:val="0"/>
                <w:sz w:val="24"/>
                <w:szCs w:val="28"/>
              </w:rPr>
              <w:t>年共计主持</w:t>
            </w:r>
            <w:r w:rsidR="00AA66F0">
              <w:rPr>
                <w:rFonts w:eastAsia="仿宋"/>
                <w:bCs/>
                <w:kern w:val="0"/>
                <w:sz w:val="24"/>
                <w:szCs w:val="28"/>
              </w:rPr>
              <w:t>项目</w:t>
            </w:r>
            <w:r>
              <w:rPr>
                <w:rFonts w:eastAsia="仿宋"/>
                <w:bCs/>
                <w:kern w:val="0"/>
                <w:sz w:val="24"/>
                <w:szCs w:val="28"/>
              </w:rPr>
              <w:t>经费</w:t>
            </w:r>
            <w:r w:rsidR="00AA66F0">
              <w:rPr>
                <w:rFonts w:eastAsia="仿宋"/>
                <w:bCs/>
                <w:kern w:val="0"/>
                <w:sz w:val="24"/>
                <w:szCs w:val="28"/>
              </w:rPr>
              <w:t>总计</w:t>
            </w:r>
            <w:r>
              <w:rPr>
                <w:rFonts w:eastAsia="仿宋"/>
                <w:bCs/>
                <w:kern w:val="0"/>
                <w:sz w:val="24"/>
                <w:szCs w:val="28"/>
              </w:rPr>
              <w:t>250</w:t>
            </w:r>
            <w:r>
              <w:rPr>
                <w:rFonts w:eastAsia="仿宋"/>
                <w:bCs/>
                <w:kern w:val="0"/>
                <w:sz w:val="24"/>
                <w:szCs w:val="28"/>
              </w:rPr>
              <w:t>余万元，参与项目经费</w:t>
            </w:r>
            <w:r w:rsidR="00AA66F0">
              <w:rPr>
                <w:rFonts w:eastAsia="仿宋"/>
                <w:bCs/>
                <w:kern w:val="0"/>
                <w:sz w:val="24"/>
                <w:szCs w:val="28"/>
              </w:rPr>
              <w:t>10</w:t>
            </w:r>
            <w:r>
              <w:rPr>
                <w:rFonts w:eastAsia="仿宋"/>
                <w:bCs/>
                <w:kern w:val="0"/>
                <w:sz w:val="24"/>
                <w:szCs w:val="28"/>
              </w:rPr>
              <w:t>00</w:t>
            </w:r>
            <w:r>
              <w:rPr>
                <w:rFonts w:eastAsia="仿宋"/>
                <w:bCs/>
                <w:kern w:val="0"/>
                <w:sz w:val="24"/>
                <w:szCs w:val="28"/>
              </w:rPr>
              <w:t>余万元。申请人具有丰富的项目履历和实践经验，可为博士研究生提供丰富的科研选题与充足的培养经费。</w:t>
            </w:r>
          </w:p>
          <w:p w:rsidR="00E04BD4" w:rsidRDefault="008F5C6B">
            <w:pPr>
              <w:adjustRightInd w:val="0"/>
              <w:spacing w:line="320" w:lineRule="exact"/>
              <w:ind w:firstLineChars="200" w:firstLine="480"/>
              <w:rPr>
                <w:rFonts w:eastAsia="仿宋"/>
                <w:bCs/>
                <w:kern w:val="0"/>
                <w:sz w:val="24"/>
                <w:szCs w:val="28"/>
              </w:rPr>
            </w:pPr>
            <w:r>
              <w:rPr>
                <w:rFonts w:eastAsia="仿宋"/>
                <w:bCs/>
                <w:kern w:val="0"/>
                <w:sz w:val="24"/>
                <w:szCs w:val="28"/>
              </w:rPr>
              <w:t>在学术交流方面，申请人与国内外电气工程领域知名高校保持长期合作。近</w:t>
            </w:r>
            <w:r>
              <w:rPr>
                <w:rFonts w:eastAsia="仿宋"/>
                <w:bCs/>
                <w:kern w:val="0"/>
                <w:sz w:val="24"/>
                <w:szCs w:val="28"/>
              </w:rPr>
              <w:t>5</w:t>
            </w:r>
            <w:r>
              <w:rPr>
                <w:rFonts w:eastAsia="仿宋"/>
                <w:bCs/>
                <w:kern w:val="0"/>
                <w:sz w:val="24"/>
                <w:szCs w:val="28"/>
              </w:rPr>
              <w:t>年，申请人参与国际</w:t>
            </w:r>
            <w:r>
              <w:rPr>
                <w:rFonts w:eastAsia="仿宋"/>
                <w:bCs/>
                <w:kern w:val="0"/>
                <w:sz w:val="24"/>
                <w:szCs w:val="28"/>
              </w:rPr>
              <w:t>/</w:t>
            </w:r>
            <w:r>
              <w:rPr>
                <w:rFonts w:eastAsia="仿宋"/>
                <w:bCs/>
                <w:kern w:val="0"/>
                <w:sz w:val="24"/>
                <w:szCs w:val="28"/>
              </w:rPr>
              <w:t>国内学术会议</w:t>
            </w:r>
            <w:r>
              <w:rPr>
                <w:rFonts w:eastAsia="仿宋"/>
                <w:bCs/>
                <w:kern w:val="0"/>
                <w:sz w:val="24"/>
                <w:szCs w:val="28"/>
              </w:rPr>
              <w:t>11</w:t>
            </w:r>
            <w:r>
              <w:rPr>
                <w:rFonts w:eastAsia="仿宋"/>
                <w:bCs/>
                <w:kern w:val="0"/>
                <w:sz w:val="24"/>
                <w:szCs w:val="28"/>
              </w:rPr>
              <w:t>次，</w:t>
            </w:r>
            <w:r w:rsidRPr="00AA66F0">
              <w:rPr>
                <w:rFonts w:eastAsia="仿宋"/>
                <w:b/>
                <w:bCs/>
                <w:kern w:val="0"/>
                <w:sz w:val="24"/>
                <w:szCs w:val="28"/>
              </w:rPr>
              <w:t>做大会报告</w:t>
            </w:r>
            <w:r w:rsidRPr="00AA66F0">
              <w:rPr>
                <w:rFonts w:eastAsia="仿宋"/>
                <w:b/>
                <w:bCs/>
                <w:kern w:val="0"/>
                <w:sz w:val="24"/>
                <w:szCs w:val="28"/>
              </w:rPr>
              <w:t>6</w:t>
            </w:r>
            <w:r w:rsidRPr="00AA66F0">
              <w:rPr>
                <w:rFonts w:eastAsia="仿宋"/>
                <w:b/>
                <w:bCs/>
                <w:kern w:val="0"/>
                <w:sz w:val="24"/>
                <w:szCs w:val="28"/>
              </w:rPr>
              <w:t>次</w:t>
            </w:r>
            <w:r>
              <w:rPr>
                <w:rFonts w:eastAsia="仿宋"/>
                <w:bCs/>
                <w:kern w:val="0"/>
                <w:sz w:val="24"/>
                <w:szCs w:val="28"/>
              </w:rPr>
              <w:t>，海报</w:t>
            </w:r>
            <w:r>
              <w:rPr>
                <w:rFonts w:eastAsia="仿宋" w:hint="eastAsia"/>
                <w:bCs/>
                <w:kern w:val="0"/>
                <w:sz w:val="24"/>
                <w:szCs w:val="28"/>
              </w:rPr>
              <w:t>展示</w:t>
            </w:r>
            <w:r>
              <w:rPr>
                <w:rFonts w:eastAsia="仿宋"/>
                <w:bCs/>
                <w:kern w:val="0"/>
                <w:sz w:val="24"/>
                <w:szCs w:val="28"/>
              </w:rPr>
              <w:t>3</w:t>
            </w:r>
            <w:r>
              <w:rPr>
                <w:rFonts w:eastAsia="仿宋"/>
                <w:bCs/>
                <w:kern w:val="0"/>
                <w:sz w:val="24"/>
                <w:szCs w:val="28"/>
              </w:rPr>
              <w:t>次，</w:t>
            </w:r>
            <w:r w:rsidRPr="00AA66F0">
              <w:rPr>
                <w:rFonts w:eastAsia="仿宋"/>
                <w:b/>
                <w:bCs/>
                <w:kern w:val="0"/>
                <w:sz w:val="24"/>
                <w:szCs w:val="28"/>
              </w:rPr>
              <w:t>担任分会场主持人</w:t>
            </w:r>
            <w:r w:rsidRPr="00AA66F0">
              <w:rPr>
                <w:rFonts w:eastAsia="仿宋"/>
                <w:b/>
                <w:bCs/>
                <w:kern w:val="0"/>
                <w:sz w:val="24"/>
                <w:szCs w:val="28"/>
              </w:rPr>
              <w:t>2</w:t>
            </w:r>
            <w:r w:rsidRPr="00AA66F0">
              <w:rPr>
                <w:rFonts w:eastAsia="仿宋"/>
                <w:b/>
                <w:bCs/>
                <w:kern w:val="0"/>
                <w:sz w:val="24"/>
                <w:szCs w:val="28"/>
              </w:rPr>
              <w:t>次</w:t>
            </w:r>
            <w:r>
              <w:rPr>
                <w:rFonts w:eastAsia="仿宋"/>
                <w:bCs/>
                <w:kern w:val="0"/>
                <w:sz w:val="24"/>
                <w:szCs w:val="28"/>
              </w:rPr>
              <w:t>。申请人在研究方面多次与</w:t>
            </w:r>
            <w:r w:rsidRPr="00AA66F0">
              <w:rPr>
                <w:rFonts w:eastAsia="仿宋"/>
                <w:b/>
                <w:bCs/>
                <w:kern w:val="0"/>
                <w:sz w:val="24"/>
                <w:szCs w:val="28"/>
              </w:rPr>
              <w:t>清华大学、西安交通大学、华中科技大学、日本早稻田大学、英国南安普顿大学</w:t>
            </w:r>
            <w:r>
              <w:rPr>
                <w:rFonts w:eastAsia="仿宋"/>
                <w:bCs/>
                <w:kern w:val="0"/>
                <w:sz w:val="24"/>
                <w:szCs w:val="28"/>
              </w:rPr>
              <w:t>开展论文合作，</w:t>
            </w:r>
            <w:r w:rsidRPr="00AA66F0">
              <w:rPr>
                <w:rFonts w:eastAsia="仿宋"/>
                <w:b/>
                <w:bCs/>
                <w:kern w:val="0"/>
                <w:sz w:val="24"/>
                <w:szCs w:val="28"/>
              </w:rPr>
              <w:t>与领域内国内外知名专家（国家杰青李盛涛教授、</w:t>
            </w:r>
            <w:r w:rsidRPr="00AA66F0">
              <w:rPr>
                <w:rFonts w:eastAsia="仿宋"/>
                <w:b/>
                <w:bCs/>
                <w:kern w:val="0"/>
                <w:sz w:val="24"/>
                <w:szCs w:val="28"/>
              </w:rPr>
              <w:t>IEEE Fellow Yoshimichi Ohki</w:t>
            </w:r>
            <w:r w:rsidRPr="00AA66F0">
              <w:rPr>
                <w:rFonts w:eastAsia="仿宋"/>
                <w:b/>
                <w:bCs/>
                <w:kern w:val="0"/>
                <w:sz w:val="24"/>
                <w:szCs w:val="28"/>
              </w:rPr>
              <w:t>教授等）保持长期联系</w:t>
            </w:r>
            <w:r>
              <w:rPr>
                <w:rFonts w:eastAsia="仿宋"/>
                <w:bCs/>
                <w:kern w:val="0"/>
                <w:sz w:val="24"/>
                <w:szCs w:val="28"/>
              </w:rPr>
              <w:t>。这些联系将有助于未来博士研究生在国内外开展广泛的学术交流活动。</w:t>
            </w:r>
          </w:p>
          <w:p w:rsidR="00E04BD4" w:rsidRDefault="008F5C6B">
            <w:pPr>
              <w:adjustRightInd w:val="0"/>
              <w:spacing w:line="320" w:lineRule="exact"/>
              <w:ind w:firstLineChars="200" w:firstLine="480"/>
              <w:rPr>
                <w:rFonts w:ascii="仿宋" w:eastAsia="仿宋" w:hAnsi="仿宋"/>
                <w:bCs/>
                <w:kern w:val="0"/>
                <w:sz w:val="24"/>
                <w:szCs w:val="28"/>
              </w:rPr>
            </w:pPr>
            <w:r>
              <w:rPr>
                <w:rFonts w:ascii="仿宋" w:eastAsia="仿宋" w:hAnsi="仿宋"/>
                <w:bCs/>
                <w:kern w:val="0"/>
                <w:sz w:val="24"/>
                <w:szCs w:val="28"/>
              </w:rPr>
              <w:t>申请人符合《哈尔滨理工大学</w:t>
            </w:r>
            <w:r>
              <w:rPr>
                <w:rFonts w:ascii="仿宋" w:eastAsia="仿宋" w:hAnsi="仿宋" w:hint="eastAsia"/>
                <w:bCs/>
                <w:kern w:val="0"/>
                <w:sz w:val="24"/>
                <w:szCs w:val="28"/>
              </w:rPr>
              <w:t>研究生指导教师遴选办法</w:t>
            </w:r>
            <w:r>
              <w:rPr>
                <w:rFonts w:ascii="仿宋" w:eastAsia="仿宋" w:hAnsi="仿宋"/>
                <w:bCs/>
                <w:kern w:val="0"/>
                <w:sz w:val="24"/>
                <w:szCs w:val="28"/>
              </w:rPr>
              <w:t>》第十一条（具有博士学位及副高级及以上专业技术职务且协助指导博士生的经历并曾参与研究生课程教学）的基本条件</w:t>
            </w:r>
            <w:r>
              <w:rPr>
                <w:rFonts w:ascii="仿宋" w:eastAsia="仿宋" w:hAnsi="仿宋" w:hint="eastAsia"/>
                <w:bCs/>
                <w:kern w:val="0"/>
                <w:sz w:val="24"/>
                <w:szCs w:val="28"/>
              </w:rPr>
              <w:t>和</w:t>
            </w:r>
            <w:r>
              <w:rPr>
                <w:rFonts w:ascii="仿宋" w:eastAsia="仿宋" w:hAnsi="仿宋"/>
                <w:bCs/>
                <w:kern w:val="0"/>
                <w:sz w:val="24"/>
                <w:szCs w:val="28"/>
              </w:rPr>
              <w:t>第十五条（主持国家级省部级项目并在学校认定</w:t>
            </w:r>
            <w:r>
              <w:rPr>
                <w:rFonts w:ascii="仿宋" w:eastAsia="仿宋" w:hAnsi="仿宋" w:hint="eastAsia"/>
                <w:bCs/>
                <w:kern w:val="0"/>
                <w:sz w:val="24"/>
                <w:szCs w:val="28"/>
              </w:rPr>
              <w:t>A类学术期刊发表论文</w:t>
            </w:r>
            <w:r>
              <w:rPr>
                <w:rFonts w:ascii="仿宋" w:eastAsia="仿宋" w:hAnsi="仿宋"/>
                <w:bCs/>
                <w:kern w:val="0"/>
                <w:sz w:val="24"/>
                <w:szCs w:val="28"/>
              </w:rPr>
              <w:t>）必备</w:t>
            </w:r>
            <w:r>
              <w:rPr>
                <w:rFonts w:ascii="仿宋" w:eastAsia="仿宋" w:hAnsi="仿宋" w:hint="eastAsia"/>
                <w:bCs/>
                <w:kern w:val="0"/>
                <w:sz w:val="24"/>
                <w:szCs w:val="28"/>
              </w:rPr>
              <w:t>条件</w:t>
            </w:r>
            <w:r>
              <w:rPr>
                <w:rFonts w:ascii="仿宋" w:eastAsia="仿宋" w:hAnsi="仿宋"/>
                <w:bCs/>
                <w:kern w:val="0"/>
                <w:sz w:val="24"/>
                <w:szCs w:val="28"/>
              </w:rPr>
              <w:t>，</w:t>
            </w:r>
            <w:r w:rsidRPr="00AA66F0">
              <w:rPr>
                <w:rFonts w:ascii="仿宋" w:eastAsia="仿宋" w:hAnsi="仿宋"/>
                <w:b/>
                <w:bCs/>
                <w:kern w:val="0"/>
                <w:sz w:val="24"/>
                <w:szCs w:val="28"/>
              </w:rPr>
              <w:t>符合哈尔滨理工大学博士生导师的</w:t>
            </w:r>
            <w:r w:rsidRPr="00AA66F0">
              <w:rPr>
                <w:rFonts w:ascii="仿宋" w:eastAsia="仿宋" w:hAnsi="仿宋" w:hint="eastAsia"/>
                <w:b/>
                <w:bCs/>
                <w:kern w:val="0"/>
                <w:sz w:val="24"/>
                <w:szCs w:val="28"/>
              </w:rPr>
              <w:t>遴选条件</w:t>
            </w:r>
            <w:r>
              <w:rPr>
                <w:rFonts w:ascii="仿宋" w:eastAsia="仿宋" w:hAnsi="仿宋"/>
                <w:bCs/>
                <w:kern w:val="0"/>
                <w:sz w:val="24"/>
                <w:szCs w:val="28"/>
              </w:rPr>
              <w:t>。</w:t>
            </w:r>
          </w:p>
          <w:p w:rsidR="00E04BD4" w:rsidRDefault="008F5C6B">
            <w:pPr>
              <w:adjustRightInd w:val="0"/>
              <w:spacing w:line="320" w:lineRule="exact"/>
              <w:ind w:firstLineChars="200" w:firstLine="480"/>
              <w:rPr>
                <w:rFonts w:eastAsia="仿宋"/>
                <w:bCs/>
                <w:kern w:val="0"/>
                <w:sz w:val="24"/>
                <w:szCs w:val="28"/>
              </w:rPr>
            </w:pPr>
            <w:r>
              <w:rPr>
                <w:rFonts w:eastAsia="仿宋" w:hint="eastAsia"/>
                <w:bCs/>
                <w:kern w:val="0"/>
                <w:sz w:val="24"/>
                <w:szCs w:val="28"/>
              </w:rPr>
              <w:t>综上所述，申请人具备扎实的专业理论基础、丰富的研究生培养经验、宽广的学术视野、充足的研究课题经费和广泛的学术合作经历，符合哈尔滨理工大学博士生导师申请基本和必备条件，具备高质量培养博士研究生的基本条件和素养。现申请成为高电压与绝缘技术学科的博士生指导教师，望批准！</w:t>
            </w:r>
          </w:p>
          <w:p w:rsidR="00E04BD4" w:rsidRDefault="008F5C6B">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04BD4">
        <w:trPr>
          <w:cantSplit/>
          <w:trHeight w:val="3394"/>
        </w:trPr>
        <w:tc>
          <w:tcPr>
            <w:tcW w:w="9924" w:type="dxa"/>
          </w:tcPr>
          <w:p w:rsidR="00E04BD4" w:rsidRDefault="00E04BD4">
            <w:pPr>
              <w:adjustRightInd w:val="0"/>
              <w:spacing w:line="440" w:lineRule="exact"/>
              <w:ind w:firstLineChars="200" w:firstLine="560"/>
              <w:rPr>
                <w:rFonts w:ascii="仿宋" w:eastAsia="仿宋" w:hAnsi="仿宋"/>
                <w:bCs/>
                <w:kern w:val="0"/>
                <w:sz w:val="28"/>
                <w:szCs w:val="28"/>
              </w:rPr>
            </w:pPr>
          </w:p>
          <w:p w:rsidR="00E04BD4" w:rsidRDefault="00E04BD4">
            <w:pPr>
              <w:adjustRightInd w:val="0"/>
              <w:spacing w:line="440" w:lineRule="exact"/>
              <w:ind w:firstLineChars="200" w:firstLine="560"/>
              <w:rPr>
                <w:rFonts w:ascii="仿宋" w:eastAsia="仿宋" w:hAnsi="仿宋"/>
                <w:bCs/>
                <w:kern w:val="0"/>
                <w:sz w:val="28"/>
                <w:szCs w:val="28"/>
              </w:rPr>
            </w:pPr>
          </w:p>
          <w:p w:rsidR="00E04BD4" w:rsidRDefault="008F5C6B">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E04BD4" w:rsidRDefault="00E04BD4">
            <w:pPr>
              <w:adjustRightInd w:val="0"/>
              <w:spacing w:line="440" w:lineRule="exact"/>
              <w:ind w:firstLineChars="1548" w:firstLine="3715"/>
              <w:rPr>
                <w:rFonts w:ascii="仿宋" w:eastAsia="仿宋" w:hAnsi="仿宋"/>
                <w:bCs/>
                <w:kern w:val="0"/>
                <w:sz w:val="24"/>
              </w:rPr>
            </w:pPr>
          </w:p>
          <w:p w:rsidR="00E04BD4" w:rsidRDefault="00E04BD4">
            <w:pPr>
              <w:adjustRightInd w:val="0"/>
              <w:spacing w:line="440" w:lineRule="exact"/>
              <w:ind w:firstLineChars="1548" w:firstLine="3715"/>
              <w:rPr>
                <w:rFonts w:ascii="仿宋" w:eastAsia="仿宋" w:hAnsi="仿宋"/>
                <w:bCs/>
                <w:kern w:val="0"/>
                <w:sz w:val="24"/>
              </w:rPr>
            </w:pPr>
          </w:p>
          <w:p w:rsidR="00E04BD4" w:rsidRDefault="008F5C6B">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E04BD4" w:rsidRDefault="008F5C6B">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rsidR="00E04BD4" w:rsidRDefault="00E04BD4">
            <w:pPr>
              <w:adjustRightInd w:val="0"/>
              <w:spacing w:line="440" w:lineRule="exact"/>
              <w:ind w:firstLineChars="2139" w:firstLine="5134"/>
              <w:rPr>
                <w:rFonts w:ascii="仿宋" w:eastAsia="仿宋" w:hAnsi="仿宋"/>
                <w:bCs/>
                <w:kern w:val="0"/>
                <w:sz w:val="24"/>
              </w:rPr>
            </w:pPr>
          </w:p>
        </w:tc>
      </w:tr>
    </w:tbl>
    <w:p w:rsidR="00E04BD4" w:rsidRDefault="008F5C6B">
      <w:pPr>
        <w:adjustRightInd w:val="0"/>
        <w:spacing w:line="660" w:lineRule="atLeast"/>
        <w:rPr>
          <w:rFonts w:ascii="仿宋" w:eastAsia="仿宋" w:hAnsi="仿宋"/>
          <w:b/>
          <w:bCs/>
          <w:sz w:val="28"/>
          <w:szCs w:val="28"/>
        </w:rPr>
      </w:pPr>
      <w:r>
        <w:rPr>
          <w:rFonts w:ascii="仿宋" w:eastAsia="仿宋" w:hAnsi="仿宋"/>
          <w:b/>
          <w:bCs/>
          <w:sz w:val="28"/>
          <w:szCs w:val="28"/>
        </w:rPr>
        <w:t>11</w:t>
      </w:r>
      <w:r>
        <w:rPr>
          <w:rFonts w:ascii="仿宋" w:eastAsia="仿宋" w:hAnsi="仿宋" w:hint="eastAsia"/>
          <w:b/>
          <w:bCs/>
          <w:sz w:val="28"/>
          <w:szCs w:val="28"/>
        </w:rPr>
        <w:t>.</w:t>
      </w:r>
      <w:r>
        <w:rPr>
          <w:rFonts w:ascii="仿宋" w:eastAsia="仿宋" w:hAnsi="仿宋"/>
          <w:b/>
          <w:bCs/>
          <w:sz w:val="28"/>
          <w:szCs w:val="28"/>
        </w:rPr>
        <w:t>学位评定分委员会审核意见（包括定量、定性描述和排序）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04BD4">
        <w:trPr>
          <w:cantSplit/>
          <w:trHeight w:val="7503"/>
        </w:trPr>
        <w:tc>
          <w:tcPr>
            <w:tcW w:w="9924" w:type="dxa"/>
            <w:tcBorders>
              <w:bottom w:val="single" w:sz="4" w:space="0" w:color="auto"/>
            </w:tcBorders>
            <w:vAlign w:val="center"/>
          </w:tcPr>
          <w:p w:rsidR="00E04BD4" w:rsidRDefault="00E04BD4">
            <w:pPr>
              <w:adjustRightInd w:val="0"/>
              <w:spacing w:line="440" w:lineRule="exact"/>
              <w:ind w:firstLineChars="200" w:firstLine="640"/>
              <w:rPr>
                <w:rFonts w:ascii="仿宋" w:eastAsia="仿宋" w:hAnsi="仿宋"/>
                <w:bCs/>
                <w:kern w:val="0"/>
                <w:sz w:val="32"/>
                <w:szCs w:val="32"/>
              </w:rPr>
            </w:pPr>
          </w:p>
          <w:p w:rsidR="00E04BD4" w:rsidRDefault="008F5C6B">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rsidR="00E04BD4" w:rsidRDefault="008F5C6B">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.定量、定性描述和排序：</w:t>
            </w:r>
          </w:p>
          <w:p w:rsidR="00E04BD4" w:rsidRDefault="00E04BD4">
            <w:pPr>
              <w:adjustRightInd w:val="0"/>
              <w:rPr>
                <w:rFonts w:ascii="仿宋" w:eastAsia="仿宋" w:hAnsi="仿宋"/>
                <w:bCs/>
                <w:kern w:val="0"/>
                <w:sz w:val="28"/>
                <w:szCs w:val="28"/>
              </w:rPr>
            </w:pPr>
          </w:p>
          <w:p w:rsidR="00E04BD4" w:rsidRDefault="00E04BD4">
            <w:pPr>
              <w:adjustRightInd w:val="0"/>
              <w:rPr>
                <w:rFonts w:ascii="仿宋" w:eastAsia="仿宋" w:hAnsi="仿宋"/>
                <w:bCs/>
                <w:kern w:val="0"/>
                <w:sz w:val="28"/>
                <w:szCs w:val="28"/>
              </w:rPr>
            </w:pPr>
          </w:p>
          <w:p w:rsidR="00E04BD4" w:rsidRDefault="00E04BD4">
            <w:pPr>
              <w:adjustRightInd w:val="0"/>
              <w:rPr>
                <w:rFonts w:ascii="仿宋" w:eastAsia="仿宋" w:hAnsi="仿宋"/>
                <w:bCs/>
                <w:kern w:val="0"/>
                <w:sz w:val="28"/>
                <w:szCs w:val="28"/>
              </w:rPr>
            </w:pPr>
          </w:p>
          <w:p w:rsidR="00E04BD4" w:rsidRDefault="00E04BD4">
            <w:pPr>
              <w:adjustRightInd w:val="0"/>
              <w:rPr>
                <w:rFonts w:ascii="仿宋" w:eastAsia="仿宋" w:hAnsi="仿宋"/>
                <w:bCs/>
                <w:kern w:val="0"/>
                <w:sz w:val="28"/>
                <w:szCs w:val="28"/>
              </w:rPr>
            </w:pPr>
          </w:p>
          <w:p w:rsidR="00E04BD4" w:rsidRDefault="008F5C6B">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E04BD4" w:rsidRDefault="008F5C6B">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E04BD4" w:rsidRDefault="008F5C6B">
      <w:pPr>
        <w:adjustRightInd w:val="0"/>
        <w:spacing w:line="660" w:lineRule="atLeast"/>
        <w:rPr>
          <w:rFonts w:eastAsia="仿宋_GB2312"/>
          <w:b/>
          <w:bCs/>
          <w:sz w:val="28"/>
          <w:szCs w:val="28"/>
        </w:rPr>
      </w:pPr>
      <w:r>
        <w:rPr>
          <w:rFonts w:ascii="仿宋" w:eastAsia="仿宋" w:hAnsi="仿宋"/>
          <w:b/>
          <w:bCs/>
          <w:sz w:val="28"/>
          <w:szCs w:val="28"/>
        </w:rPr>
        <w:lastRenderedPageBreak/>
        <w:t>12</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04BD4">
        <w:trPr>
          <w:cantSplit/>
          <w:trHeight w:val="3698"/>
        </w:trPr>
        <w:tc>
          <w:tcPr>
            <w:tcW w:w="9924" w:type="dxa"/>
            <w:vAlign w:val="center"/>
          </w:tcPr>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E04BD4">
            <w:pPr>
              <w:adjustRightInd w:val="0"/>
              <w:spacing w:line="440" w:lineRule="exact"/>
              <w:rPr>
                <w:rFonts w:ascii="仿宋" w:eastAsia="仿宋" w:hAnsi="仿宋"/>
                <w:bCs/>
                <w:kern w:val="0"/>
                <w:sz w:val="24"/>
              </w:rPr>
            </w:pPr>
          </w:p>
          <w:p w:rsidR="00E04BD4" w:rsidRDefault="008F5C6B">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E04BD4" w:rsidRDefault="00E04BD4">
      <w:pPr>
        <w:adjustRightInd w:val="0"/>
        <w:spacing w:line="660" w:lineRule="atLeast"/>
        <w:rPr>
          <w:rFonts w:eastAsia="仿宋_GB2312"/>
          <w:b/>
          <w:bCs/>
          <w:sz w:val="28"/>
          <w:szCs w:val="28"/>
        </w:rPr>
      </w:pPr>
    </w:p>
    <w:p w:rsidR="00E04BD4" w:rsidRDefault="00E04BD4"/>
    <w:sectPr w:rsidR="00E04BD4">
      <w:headerReference w:type="default" r:id="rId10"/>
      <w:footerReference w:type="default" r:id="rId11"/>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3A0" w:rsidRDefault="00DA33A0">
      <w:r>
        <w:separator/>
      </w:r>
    </w:p>
  </w:endnote>
  <w:endnote w:type="continuationSeparator" w:id="0">
    <w:p w:rsidR="00DA33A0" w:rsidRDefault="00DA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4" w:rsidRDefault="008F5C6B">
    <w:pPr>
      <w:framePr w:wrap="around" w:vAnchor="text" w:hAnchor="margin" w:xAlign="center" w:y="1"/>
      <w:tabs>
        <w:tab w:val="center" w:pos="4153"/>
        <w:tab w:val="right" w:pos="8306"/>
      </w:tabs>
      <w:snapToGrid w:val="0"/>
      <w:jc w:val="left"/>
      <w:rPr>
        <w:sz w:val="18"/>
        <w:szCs w:val="18"/>
      </w:rPr>
    </w:pPr>
    <w:r>
      <w:fldChar w:fldCharType="begin"/>
    </w:r>
    <w:r>
      <w:instrText xml:space="preserve">PAGE  </w:instrText>
    </w:r>
    <w:r>
      <w:fldChar w:fldCharType="end"/>
    </w:r>
  </w:p>
  <w:p w:rsidR="00E04BD4" w:rsidRDefault="00E04BD4">
    <w:pPr>
      <w:tabs>
        <w:tab w:val="center" w:pos="4153"/>
        <w:tab w:val="right" w:pos="8306"/>
      </w:tabs>
      <w:snapToGrid w:val="0"/>
      <w:jc w:val="left"/>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4" w:rsidRDefault="008F5C6B">
    <w:pPr>
      <w:tabs>
        <w:tab w:val="center" w:pos="4153"/>
        <w:tab w:val="right" w:pos="8306"/>
      </w:tabs>
      <w:snapToGrid w:val="0"/>
      <w:jc w:val="center"/>
      <w:rPr>
        <w:sz w:val="18"/>
        <w:szCs w:val="18"/>
      </w:rPr>
    </w:pPr>
    <w:r>
      <w:rPr>
        <w:sz w:val="18"/>
        <w:szCs w:val="18"/>
      </w:rPr>
      <w:fldChar w:fldCharType="begin"/>
    </w:r>
    <w:r>
      <w:rPr>
        <w:sz w:val="18"/>
        <w:szCs w:val="18"/>
      </w:rPr>
      <w:instrText>PAGE   \* MERGEFORMAT</w:instrText>
    </w:r>
    <w:r>
      <w:rPr>
        <w:sz w:val="18"/>
        <w:szCs w:val="18"/>
      </w:rPr>
      <w:fldChar w:fldCharType="separate"/>
    </w:r>
    <w:r>
      <w:rPr>
        <w:sz w:val="18"/>
        <w:szCs w:val="18"/>
        <w:lang w:val="zh-CN"/>
      </w:rPr>
      <w:t>1</w:t>
    </w:r>
    <w:r>
      <w:rPr>
        <w:sz w:val="18"/>
        <w:szCs w:val="18"/>
      </w:rPr>
      <w:fldChar w:fldCharType="end"/>
    </w:r>
  </w:p>
  <w:p w:rsidR="00E04BD4" w:rsidRDefault="00E04BD4">
    <w:pPr>
      <w:tabs>
        <w:tab w:val="center" w:pos="4153"/>
        <w:tab w:val="right" w:pos="8306"/>
      </w:tabs>
      <w:snapToGrid w:val="0"/>
      <w:jc w:val="lef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4" w:rsidRDefault="008F5C6B">
    <w:pPr>
      <w:pStyle w:val="a3"/>
      <w:jc w:val="center"/>
    </w:pPr>
    <w:r>
      <w:fldChar w:fldCharType="begin"/>
    </w:r>
    <w:r>
      <w:instrText>PAGE   \* MERGEFORMAT</w:instrText>
    </w:r>
    <w:r>
      <w:fldChar w:fldCharType="separate"/>
    </w:r>
    <w:r w:rsidR="001957ED" w:rsidRPr="001957ED">
      <w:rPr>
        <w:noProof/>
        <w:lang w:val="zh-CN"/>
      </w:rPr>
      <w:t>8</w:t>
    </w:r>
    <w:r>
      <w:fldChar w:fldCharType="end"/>
    </w:r>
  </w:p>
  <w:p w:rsidR="00E04BD4" w:rsidRDefault="00E04BD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3A0" w:rsidRDefault="00DA33A0">
      <w:r>
        <w:separator/>
      </w:r>
    </w:p>
  </w:footnote>
  <w:footnote w:type="continuationSeparator" w:id="0">
    <w:p w:rsidR="00DA33A0" w:rsidRDefault="00DA3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4" w:rsidRDefault="00E04BD4">
    <w:pPr>
      <w:tabs>
        <w:tab w:val="center" w:pos="4153"/>
        <w:tab w:val="right" w:pos="8306"/>
      </w:tabs>
      <w:snapToGrid w:val="0"/>
      <w:jc w:val="center"/>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4" w:rsidRDefault="00E04BD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CB7665"/>
    <w:multiLevelType w:val="multilevel"/>
    <w:tmpl w:val="2ACB76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YzBjN2ZjNDk5MTJlNmEwMWVkYzQ5Y2M4YTJhZWYifQ=="/>
  </w:docVars>
  <w:rsids>
    <w:rsidRoot w:val="00E04BD4"/>
    <w:rsid w:val="001957ED"/>
    <w:rsid w:val="003C43A5"/>
    <w:rsid w:val="008F5C6B"/>
    <w:rsid w:val="00AA66F0"/>
    <w:rsid w:val="00DA33A0"/>
    <w:rsid w:val="00E04BD4"/>
    <w:rsid w:val="0B1865E7"/>
    <w:rsid w:val="24AF1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E6B85C-E788-423B-A2D4-F0FB6D46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1337</Words>
  <Characters>7186</Characters>
  <Application>Microsoft Office Word</Application>
  <DocSecurity>0</DocSecurity>
  <Lines>152</Lines>
  <Paragraphs>61</Paragraphs>
  <ScaleCrop>false</ScaleCrop>
  <Company>P R C</Company>
  <LinksUpToDate>false</LinksUpToDate>
  <CharactersWithSpaces>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马凯悦</dc:creator>
  <cp:lastModifiedBy>Windows User</cp:lastModifiedBy>
  <cp:revision>3</cp:revision>
  <dcterms:created xsi:type="dcterms:W3CDTF">2024-05-23T02:20:00Z</dcterms:created>
  <dcterms:modified xsi:type="dcterms:W3CDTF">2024-05-26T09:54:00Z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7E1D2B555E7549E08E8890B609B378F1_12</vt:lpwstr>
  </property>
</Properties>
</file>