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10"/>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ascii="宋体" w:hAnsi="宋体"/>
                <w:b/>
                <w:bCs/>
                <w:sz w:val="36"/>
                <w:szCs w:val="36"/>
                <w:u w:val="single"/>
              </w:rPr>
              <w:t xml:space="preserve">  </w:t>
            </w:r>
            <w:r>
              <w:rPr>
                <w:rFonts w:hint="eastAsia" w:ascii="宋体" w:hAnsi="宋体"/>
                <w:b/>
                <w:bCs/>
                <w:sz w:val="36"/>
                <w:szCs w:val="36"/>
                <w:u w:val="single"/>
                <w:lang w:val="en-US" w:eastAsia="zh-CN"/>
              </w:rPr>
              <w:t>冯 月</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hint="eastAsia" w:ascii="宋体" w:hAnsi="宋体"/>
                <w:b/>
                <w:bCs/>
                <w:sz w:val="36"/>
                <w:szCs w:val="36"/>
                <w:u w:val="single"/>
                <w:lang w:val="en-US" w:eastAsia="zh-CN"/>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eastAsia="宋体" w:cs="Times New Roman"/>
                <w:b/>
                <w:bCs/>
                <w:sz w:val="36"/>
                <w:szCs w:val="36"/>
                <w:u w:val="single"/>
              </w:rPr>
              <w:t>■</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cs="Times New Roman"/>
                <w:b/>
                <w:bCs/>
                <w:kern w:val="2"/>
                <w:sz w:val="30"/>
                <w:szCs w:val="30"/>
                <w:lang w:val="en-US" w:eastAsia="zh-CN" w:bidi="ar-SA"/>
              </w:rPr>
            </w:pPr>
            <w:r>
              <w:rPr>
                <w:rFonts w:hint="eastAsia" w:ascii="宋体" w:hAnsi="宋体"/>
                <w:b/>
                <w:bCs/>
                <w:sz w:val="30"/>
                <w:szCs w:val="30"/>
                <w:lang w:val="en-US" w:eastAsia="zh-CN"/>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cs="Times New Roman"/>
                <w:b/>
                <w:bCs/>
                <w:kern w:val="2"/>
                <w:sz w:val="30"/>
                <w:szCs w:val="30"/>
                <w:lang w:val="en-US" w:eastAsia="zh-CN" w:bidi="ar-SA"/>
              </w:rPr>
            </w:pPr>
            <w:r>
              <w:rPr>
                <w:rFonts w:hint="eastAsia" w:ascii="宋体" w:hAnsi="宋体" w:cs="Times New Roman"/>
                <w:b/>
                <w:bCs/>
                <w:kern w:val="2"/>
                <w:sz w:val="30"/>
                <w:szCs w:val="30"/>
                <w:lang w:val="en-US" w:eastAsia="zh-CN" w:bidi="ar-SA"/>
              </w:rPr>
              <w:t>电工理论与新技术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w:t>
      </w:r>
      <w:r>
        <w:rPr>
          <w:rFonts w:hint="eastAsia" w:eastAsia="楷体_GB2312"/>
          <w:sz w:val="28"/>
          <w:szCs w:val="20"/>
          <w:lang w:val="en-US" w:eastAsia="zh-CN"/>
        </w:rPr>
        <w:t>4</w:t>
      </w:r>
      <w:r>
        <w:rPr>
          <w:rFonts w:eastAsia="楷体_GB2312"/>
          <w:sz w:val="28"/>
          <w:szCs w:val="20"/>
        </w:rPr>
        <w:t xml:space="preserve">年 5 月 </w:t>
      </w:r>
      <w:r>
        <w:rPr>
          <w:rFonts w:hint="eastAsia" w:eastAsia="楷体_GB2312"/>
          <w:sz w:val="28"/>
          <w:szCs w:val="20"/>
          <w:lang w:val="en-US" w:eastAsia="zh-CN"/>
        </w:rPr>
        <w:t>27</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bookmarkStart w:id="1" w:name="OLE_LINK1"/>
      <w:r>
        <w:rPr>
          <w:rFonts w:ascii="仿宋" w:hAnsi="仿宋" w:eastAsia="仿宋"/>
          <w:sz w:val="28"/>
          <w:szCs w:val="20"/>
        </w:rPr>
        <w:t>■</w:t>
      </w:r>
      <w:bookmarkEnd w:id="1"/>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2" w:name="_Hlk71546644"/>
      <w:r>
        <w:rPr>
          <w:rFonts w:hint="eastAsia" w:ascii="仿宋" w:hAnsi="仿宋" w:eastAsia="仿宋"/>
          <w:sz w:val="28"/>
          <w:szCs w:val="20"/>
        </w:rPr>
        <w:t>本申请表一式二份，分别存</w:t>
      </w:r>
      <w:bookmarkStart w:id="3" w:name="_Hlk71546611"/>
      <w:r>
        <w:rPr>
          <w:rFonts w:hint="eastAsia" w:ascii="仿宋" w:hAnsi="仿宋" w:eastAsia="仿宋"/>
          <w:sz w:val="28"/>
          <w:szCs w:val="20"/>
        </w:rPr>
        <w:t>申报学院和校学位评定委员会办公室</w:t>
      </w:r>
      <w:bookmarkEnd w:id="2"/>
      <w:r>
        <w:rPr>
          <w:rFonts w:hint="eastAsia" w:ascii="仿宋" w:hAnsi="仿宋" w:eastAsia="仿宋"/>
          <w:sz w:val="28"/>
          <w:szCs w:val="20"/>
        </w:rPr>
        <w:t>。</w:t>
      </w:r>
      <w:bookmarkEnd w:id="3"/>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396"/>
        <w:gridCol w:w="1297"/>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default" w:ascii="Times New Roman" w:hAnsi="Times New Roman" w:cs="Times New Roman"/>
                <w:sz w:val="24"/>
              </w:rPr>
              <w:t>姓名</w:t>
            </w:r>
          </w:p>
        </w:tc>
        <w:tc>
          <w:tcPr>
            <w:tcW w:w="1480" w:type="dxa"/>
            <w:vAlign w:val="center"/>
          </w:tcPr>
          <w:p>
            <w:pPr>
              <w:jc w:val="center"/>
              <w:rPr>
                <w:sz w:val="24"/>
              </w:rPr>
            </w:pPr>
            <w:r>
              <w:rPr>
                <w:rFonts w:hint="default" w:ascii="Times New Roman" w:hAnsi="Times New Roman" w:cs="Times New Roman"/>
                <w:sz w:val="24"/>
                <w:lang w:val="en-US" w:eastAsia="zh-CN"/>
              </w:rPr>
              <w:t>冯月</w:t>
            </w:r>
          </w:p>
        </w:tc>
        <w:tc>
          <w:tcPr>
            <w:tcW w:w="1276" w:type="dxa"/>
            <w:gridSpan w:val="2"/>
            <w:vAlign w:val="center"/>
          </w:tcPr>
          <w:p>
            <w:pPr>
              <w:jc w:val="center"/>
              <w:rPr>
                <w:sz w:val="24"/>
              </w:rPr>
            </w:pPr>
            <w:r>
              <w:rPr>
                <w:rFonts w:hint="default" w:ascii="Times New Roman" w:hAnsi="Times New Roman" w:cs="Times New Roman"/>
                <w:sz w:val="24"/>
              </w:rPr>
              <w:t>性别</w:t>
            </w:r>
          </w:p>
        </w:tc>
        <w:tc>
          <w:tcPr>
            <w:tcW w:w="1396" w:type="dxa"/>
            <w:vAlign w:val="center"/>
          </w:tcPr>
          <w:p>
            <w:pPr>
              <w:jc w:val="center"/>
              <w:rPr>
                <w:sz w:val="24"/>
              </w:rPr>
            </w:pPr>
            <w:r>
              <w:rPr>
                <w:rFonts w:hint="default" w:ascii="Times New Roman" w:hAnsi="Times New Roman" w:cs="Times New Roman"/>
                <w:sz w:val="24"/>
                <w:lang w:val="en-US" w:eastAsia="zh-CN"/>
              </w:rPr>
              <w:t>女</w:t>
            </w:r>
          </w:p>
        </w:tc>
        <w:tc>
          <w:tcPr>
            <w:tcW w:w="1864" w:type="dxa"/>
            <w:gridSpan w:val="2"/>
            <w:vAlign w:val="center"/>
          </w:tcPr>
          <w:p>
            <w:pPr>
              <w:jc w:val="center"/>
              <w:rPr>
                <w:sz w:val="24"/>
              </w:rPr>
            </w:pPr>
            <w:r>
              <w:rPr>
                <w:rFonts w:hint="default" w:ascii="Times New Roman" w:hAnsi="Times New Roman" w:cs="Times New Roman"/>
                <w:sz w:val="24"/>
              </w:rPr>
              <w:t>民族</w:t>
            </w:r>
          </w:p>
        </w:tc>
        <w:tc>
          <w:tcPr>
            <w:tcW w:w="1985" w:type="dxa"/>
            <w:gridSpan w:val="2"/>
            <w:vAlign w:val="center"/>
          </w:tcPr>
          <w:p>
            <w:pPr>
              <w:jc w:val="center"/>
              <w:rPr>
                <w:sz w:val="24"/>
              </w:rPr>
            </w:pPr>
            <w:r>
              <w:rPr>
                <w:rFonts w:hint="default" w:ascii="Times New Roman" w:hAnsi="Times New Roman" w:cs="Times New Roman"/>
                <w:sz w:val="24"/>
                <w:lang w:val="en-US"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default" w:ascii="Times New Roman" w:hAnsi="Times New Roman" w:cs="Times New Roman"/>
                <w:sz w:val="24"/>
              </w:rPr>
              <w:t>政治面貌</w:t>
            </w:r>
          </w:p>
        </w:tc>
        <w:tc>
          <w:tcPr>
            <w:tcW w:w="1480" w:type="dxa"/>
            <w:vAlign w:val="center"/>
          </w:tcPr>
          <w:p>
            <w:pPr>
              <w:jc w:val="center"/>
              <w:rPr>
                <w:sz w:val="24"/>
              </w:rPr>
            </w:pPr>
            <w:r>
              <w:rPr>
                <w:rFonts w:hint="default" w:ascii="Times New Roman" w:hAnsi="Times New Roman" w:cs="Times New Roman"/>
                <w:sz w:val="24"/>
                <w:lang w:val="en-US" w:eastAsia="zh-CN"/>
              </w:rPr>
              <w:t>中共党员</w:t>
            </w:r>
          </w:p>
        </w:tc>
        <w:tc>
          <w:tcPr>
            <w:tcW w:w="1276" w:type="dxa"/>
            <w:gridSpan w:val="2"/>
            <w:vAlign w:val="center"/>
          </w:tcPr>
          <w:p>
            <w:pPr>
              <w:jc w:val="center"/>
              <w:rPr>
                <w:sz w:val="24"/>
              </w:rPr>
            </w:pPr>
            <w:r>
              <w:rPr>
                <w:rFonts w:hint="default" w:ascii="Times New Roman" w:hAnsi="Times New Roman" w:cs="Times New Roman"/>
                <w:sz w:val="24"/>
              </w:rPr>
              <w:t>出生年月</w:t>
            </w:r>
          </w:p>
        </w:tc>
        <w:tc>
          <w:tcPr>
            <w:tcW w:w="1396" w:type="dxa"/>
            <w:vAlign w:val="center"/>
          </w:tcPr>
          <w:p>
            <w:pPr>
              <w:jc w:val="center"/>
              <w:rPr>
                <w:sz w:val="24"/>
              </w:rPr>
            </w:pPr>
            <w:r>
              <w:rPr>
                <w:rFonts w:hint="default" w:ascii="Times New Roman" w:hAnsi="Times New Roman" w:cs="Times New Roman"/>
                <w:sz w:val="24"/>
                <w:lang w:val="en-US" w:eastAsia="zh-CN"/>
              </w:rPr>
              <w:t>1991.08</w:t>
            </w:r>
          </w:p>
        </w:tc>
        <w:tc>
          <w:tcPr>
            <w:tcW w:w="1864" w:type="dxa"/>
            <w:gridSpan w:val="2"/>
            <w:vAlign w:val="center"/>
          </w:tcPr>
          <w:p>
            <w:pPr>
              <w:jc w:val="center"/>
              <w:rPr>
                <w:sz w:val="24"/>
              </w:rPr>
            </w:pPr>
            <w:r>
              <w:rPr>
                <w:rFonts w:hint="default" w:ascii="Times New Roman" w:hAnsi="Times New Roman" w:eastAsia="宋体" w:cs="Times New Roman"/>
                <w:sz w:val="24"/>
              </w:rPr>
              <w:t>年龄</w:t>
            </w:r>
          </w:p>
        </w:tc>
        <w:tc>
          <w:tcPr>
            <w:tcW w:w="1985" w:type="dxa"/>
            <w:gridSpan w:val="2"/>
            <w:vAlign w:val="center"/>
          </w:tcPr>
          <w:p>
            <w:pPr>
              <w:jc w:val="center"/>
              <w:rPr>
                <w:sz w:val="24"/>
                <w:highlight w:val="yellow"/>
              </w:rPr>
            </w:pPr>
            <w:r>
              <w:rPr>
                <w:rFonts w:hint="default" w:ascii="Times New Roman" w:hAnsi="Times New Roman" w:eastAsia="宋体" w:cs="Times New Roman"/>
                <w:sz w:val="24"/>
                <w:lang w:val="en-US" w:eastAsia="zh-CN"/>
              </w:rPr>
              <w:t>3</w:t>
            </w:r>
            <w:r>
              <w:rPr>
                <w:rFonts w:hint="eastAsia" w:ascii="Times New Roman" w:hAnsi="Times New Roman" w:eastAsia="宋体" w:cs="Times New Roman"/>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default" w:ascii="Times New Roman" w:hAnsi="Times New Roman" w:cs="Times New Roman"/>
                <w:sz w:val="24"/>
              </w:rPr>
              <w:t>所在系</w:t>
            </w:r>
          </w:p>
        </w:tc>
        <w:tc>
          <w:tcPr>
            <w:tcW w:w="2756" w:type="dxa"/>
            <w:gridSpan w:val="3"/>
            <w:vAlign w:val="center"/>
          </w:tcPr>
          <w:p>
            <w:pPr>
              <w:jc w:val="center"/>
              <w:rPr>
                <w:sz w:val="24"/>
              </w:rPr>
            </w:pPr>
            <w:r>
              <w:rPr>
                <w:rFonts w:hint="default" w:ascii="Times New Roman" w:hAnsi="Times New Roman" w:cs="Times New Roman"/>
                <w:sz w:val="24"/>
                <w:lang w:val="en-US" w:eastAsia="zh-CN"/>
              </w:rPr>
              <w:t>电子科学与技术</w:t>
            </w:r>
          </w:p>
        </w:tc>
        <w:tc>
          <w:tcPr>
            <w:tcW w:w="1396" w:type="dxa"/>
            <w:vAlign w:val="center"/>
          </w:tcPr>
          <w:p>
            <w:pPr>
              <w:jc w:val="center"/>
              <w:rPr>
                <w:sz w:val="24"/>
              </w:rPr>
            </w:pPr>
            <w:r>
              <w:rPr>
                <w:rFonts w:hint="default" w:ascii="Times New Roman" w:hAnsi="Times New Roman" w:cs="Times New Roman"/>
                <w:sz w:val="24"/>
              </w:rPr>
              <w:t>行政职务</w:t>
            </w:r>
          </w:p>
        </w:tc>
        <w:tc>
          <w:tcPr>
            <w:tcW w:w="3849" w:type="dxa"/>
            <w:gridSpan w:val="4"/>
            <w:vAlign w:val="center"/>
          </w:tcPr>
          <w:p>
            <w:pPr>
              <w:jc w:val="center"/>
              <w:rPr>
                <w:sz w:val="24"/>
                <w:highlight w:val="yellow"/>
              </w:rPr>
            </w:pPr>
            <w:r>
              <w:rPr>
                <w:rFonts w:hint="default" w:ascii="Times New Roman" w:hAnsi="Times New Roman" w:eastAsia="宋体" w:cs="Times New Roman"/>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专业技术职务</w:t>
            </w:r>
          </w:p>
          <w:p>
            <w:pPr>
              <w:jc w:val="center"/>
              <w:rPr>
                <w:sz w:val="24"/>
              </w:rPr>
            </w:pPr>
            <w:r>
              <w:rPr>
                <w:rFonts w:hint="default" w:ascii="Times New Roman" w:hAnsi="Times New Roman" w:cs="Times New Roman"/>
                <w:sz w:val="24"/>
              </w:rPr>
              <w:t>及任职年月</w:t>
            </w:r>
          </w:p>
        </w:tc>
        <w:tc>
          <w:tcPr>
            <w:tcW w:w="2756" w:type="dxa"/>
            <w:gridSpan w:val="3"/>
            <w:vAlign w:val="center"/>
          </w:tcPr>
          <w:p>
            <w:pPr>
              <w:jc w:val="center"/>
              <w:rPr>
                <w:sz w:val="24"/>
              </w:rPr>
            </w:pPr>
            <w:r>
              <w:rPr>
                <w:rFonts w:hint="default" w:ascii="Times New Roman" w:hAnsi="Times New Roman" w:eastAsia="宋体" w:cs="Times New Roman"/>
                <w:sz w:val="24"/>
                <w:lang w:val="en-US" w:eastAsia="zh-CN"/>
              </w:rPr>
              <w:t>高级实验师 2022年9月</w:t>
            </w:r>
          </w:p>
        </w:tc>
        <w:tc>
          <w:tcPr>
            <w:tcW w:w="1396" w:type="dxa"/>
            <w:vAlign w:val="center"/>
          </w:tcPr>
          <w:p>
            <w:pPr>
              <w:jc w:val="center"/>
              <w:rPr>
                <w:sz w:val="24"/>
              </w:rPr>
            </w:pPr>
            <w:r>
              <w:rPr>
                <w:rFonts w:hint="default" w:ascii="Times New Roman" w:hAnsi="Times New Roman" w:cs="Times New Roman"/>
                <w:sz w:val="24"/>
              </w:rPr>
              <w:t>学历、学位</w:t>
            </w:r>
          </w:p>
        </w:tc>
        <w:tc>
          <w:tcPr>
            <w:tcW w:w="3849" w:type="dxa"/>
            <w:gridSpan w:val="4"/>
            <w:vAlign w:val="center"/>
          </w:tcPr>
          <w:p>
            <w:pPr>
              <w:jc w:val="center"/>
              <w:rPr>
                <w:sz w:val="24"/>
                <w:highlight w:val="yellow"/>
              </w:rPr>
            </w:pPr>
            <w:r>
              <w:rPr>
                <w:rFonts w:hint="default" w:ascii="Times New Roman" w:hAnsi="Times New Roman" w:eastAsia="宋体" w:cs="Times New Roman"/>
                <w:sz w:val="24"/>
                <w:lang w:val="en-US" w:eastAsia="zh-CN"/>
              </w:rPr>
              <w:t>研究生、博士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default" w:ascii="Times New Roman" w:hAnsi="Times New Roman" w:cs="Times New Roman"/>
                <w:sz w:val="24"/>
              </w:rPr>
              <w:t>E-mail</w:t>
            </w:r>
          </w:p>
        </w:tc>
        <w:tc>
          <w:tcPr>
            <w:tcW w:w="2756" w:type="dxa"/>
            <w:gridSpan w:val="3"/>
            <w:vAlign w:val="center"/>
          </w:tcPr>
          <w:p>
            <w:pPr>
              <w:jc w:val="center"/>
              <w:rPr>
                <w:sz w:val="24"/>
              </w:rPr>
            </w:pPr>
            <w:r>
              <w:rPr>
                <w:rFonts w:hint="default" w:ascii="Times New Roman" w:hAnsi="Times New Roman" w:eastAsia="宋体" w:cs="Times New Roman"/>
                <w:sz w:val="24"/>
                <w:lang w:val="en-US" w:eastAsia="zh-CN"/>
              </w:rPr>
              <w:fldChar w:fldCharType="begin"/>
            </w:r>
            <w:r>
              <w:rPr>
                <w:rFonts w:hint="default" w:ascii="Times New Roman" w:hAnsi="Times New Roman" w:eastAsia="宋体" w:cs="Times New Roman"/>
                <w:sz w:val="24"/>
                <w:lang w:val="en-US" w:eastAsia="zh-CN"/>
              </w:rPr>
              <w:instrText xml:space="preserve"> HYPERLINK "mailto:yuefengchn@126.com" </w:instrText>
            </w:r>
            <w:r>
              <w:rPr>
                <w:rFonts w:hint="default" w:ascii="Times New Roman" w:hAnsi="Times New Roman" w:eastAsia="宋体" w:cs="Times New Roman"/>
                <w:sz w:val="24"/>
                <w:lang w:val="en-US" w:eastAsia="zh-CN"/>
              </w:rPr>
              <w:fldChar w:fldCharType="separate"/>
            </w:r>
            <w:r>
              <w:rPr>
                <w:rFonts w:hint="default" w:ascii="Times New Roman" w:hAnsi="Times New Roman" w:eastAsia="宋体" w:cs="Times New Roman"/>
                <w:sz w:val="24"/>
                <w:lang w:val="en-US" w:eastAsia="zh-CN"/>
              </w:rPr>
              <w:t>yuefengchn@126.com</w:t>
            </w:r>
            <w:r>
              <w:rPr>
                <w:rFonts w:hint="default" w:ascii="Times New Roman" w:hAnsi="Times New Roman" w:eastAsia="宋体" w:cs="Times New Roman"/>
                <w:sz w:val="24"/>
                <w:lang w:val="en-US" w:eastAsia="zh-CN"/>
              </w:rPr>
              <w:fldChar w:fldCharType="end"/>
            </w:r>
          </w:p>
        </w:tc>
        <w:tc>
          <w:tcPr>
            <w:tcW w:w="1396" w:type="dxa"/>
            <w:vAlign w:val="center"/>
          </w:tcPr>
          <w:p>
            <w:pPr>
              <w:jc w:val="center"/>
              <w:rPr>
                <w:sz w:val="24"/>
              </w:rPr>
            </w:pPr>
            <w:r>
              <w:rPr>
                <w:rFonts w:hint="default" w:ascii="Times New Roman" w:hAnsi="Times New Roman" w:eastAsia="宋体" w:cs="Times New Roman"/>
                <w:sz w:val="24"/>
                <w:lang w:val="en-US" w:eastAsia="zh-CN"/>
              </w:rPr>
              <w:t>联系电话</w:t>
            </w:r>
          </w:p>
        </w:tc>
        <w:tc>
          <w:tcPr>
            <w:tcW w:w="3849" w:type="dxa"/>
            <w:gridSpan w:val="4"/>
            <w:vAlign w:val="center"/>
          </w:tcPr>
          <w:p>
            <w:pPr>
              <w:jc w:val="center"/>
              <w:rPr>
                <w:sz w:val="24"/>
                <w:highlight w:val="yellow"/>
              </w:rPr>
            </w:pPr>
            <w:r>
              <w:rPr>
                <w:rFonts w:hint="default" w:ascii="Times New Roman" w:hAnsi="Times New Roman" w:eastAsia="宋体" w:cs="Times New Roman"/>
                <w:sz w:val="24"/>
                <w:lang w:val="en-US" w:eastAsia="zh-CN"/>
              </w:rPr>
              <w:t>18646308232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592" w:type="dxa"/>
            <w:gridSpan w:val="2"/>
            <w:vAlign w:val="center"/>
          </w:tcPr>
          <w:p>
            <w:pPr>
              <w:jc w:val="center"/>
              <w:rPr>
                <w:sz w:val="24"/>
              </w:rPr>
            </w:pPr>
            <w:r>
              <w:rPr>
                <w:sz w:val="24"/>
              </w:rPr>
              <w:t>学校</w:t>
            </w:r>
          </w:p>
        </w:tc>
        <w:tc>
          <w:tcPr>
            <w:tcW w:w="1864"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2018.9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2022.6</w:t>
            </w:r>
          </w:p>
        </w:tc>
        <w:tc>
          <w:tcPr>
            <w:tcW w:w="2592"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1864"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高电压与绝缘技术</w:t>
            </w:r>
          </w:p>
        </w:tc>
        <w:tc>
          <w:tcPr>
            <w:tcW w:w="851"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研究生</w:t>
            </w:r>
          </w:p>
        </w:tc>
        <w:tc>
          <w:tcPr>
            <w:tcW w:w="1134"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2017.9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2019.6</w:t>
            </w:r>
          </w:p>
        </w:tc>
        <w:tc>
          <w:tcPr>
            <w:tcW w:w="2592"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1864"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光学工程</w:t>
            </w:r>
          </w:p>
        </w:tc>
        <w:tc>
          <w:tcPr>
            <w:tcW w:w="851"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研究生</w:t>
            </w:r>
          </w:p>
        </w:tc>
        <w:tc>
          <w:tcPr>
            <w:tcW w:w="1134"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2010.9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2014.6</w:t>
            </w:r>
          </w:p>
        </w:tc>
        <w:tc>
          <w:tcPr>
            <w:tcW w:w="2592"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1864"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光信息科学与技术</w:t>
            </w:r>
          </w:p>
        </w:tc>
        <w:tc>
          <w:tcPr>
            <w:tcW w:w="851"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本科</w:t>
            </w:r>
          </w:p>
        </w:tc>
        <w:tc>
          <w:tcPr>
            <w:tcW w:w="1134"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592" w:type="dxa"/>
            <w:gridSpan w:val="2"/>
            <w:tcBorders>
              <w:bottom w:val="single" w:color="auto" w:sz="4" w:space="0"/>
            </w:tcBorders>
            <w:vAlign w:val="center"/>
          </w:tcPr>
          <w:p>
            <w:pPr>
              <w:jc w:val="center"/>
              <w:rPr>
                <w:rFonts w:ascii="宋体" w:hAnsi="宋体"/>
                <w:sz w:val="20"/>
                <w:szCs w:val="20"/>
              </w:rPr>
            </w:pPr>
          </w:p>
        </w:tc>
        <w:tc>
          <w:tcPr>
            <w:tcW w:w="1864"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592" w:type="dxa"/>
            <w:gridSpan w:val="2"/>
            <w:tcBorders>
              <w:bottom w:val="single" w:color="auto" w:sz="4" w:space="0"/>
            </w:tcBorders>
            <w:vAlign w:val="center"/>
          </w:tcPr>
          <w:p>
            <w:pPr>
              <w:jc w:val="center"/>
              <w:rPr>
                <w:rFonts w:ascii="宋体" w:hAnsi="宋体"/>
                <w:sz w:val="20"/>
                <w:szCs w:val="20"/>
              </w:rPr>
            </w:pPr>
          </w:p>
        </w:tc>
        <w:tc>
          <w:tcPr>
            <w:tcW w:w="1864"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2022.9</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至今</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b w:val="0"/>
                <w:bCs w:val="0"/>
                <w:kern w:val="0"/>
                <w:sz w:val="20"/>
                <w:szCs w:val="20"/>
                <w:lang w:val="en-US" w:eastAsia="zh-CN"/>
              </w:rPr>
              <w:t>威海北洋集团博士后工作站及哈尔滨理工大学仪器科学与技术流动站</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2022.9</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至今</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高级实验师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2021.5</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2022.4</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b w:val="0"/>
                <w:bCs w:val="0"/>
                <w:kern w:val="0"/>
                <w:sz w:val="20"/>
                <w:szCs w:val="20"/>
                <w:lang w:val="en-US" w:eastAsia="zh-CN"/>
              </w:rPr>
              <w:t>University of Kent</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访问学者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2020.9</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2022.8</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2017.3</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2020.8</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1590" w:type="dxa"/>
            <w:gridSpan w:val="3"/>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3889" w:type="dxa"/>
            <w:gridSpan w:val="3"/>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2552" w:type="dxa"/>
            <w:gridSpan w:val="3"/>
            <w:tcBorders>
              <w:bottom w:val="single" w:color="auto" w:sz="4" w:space="0"/>
            </w:tcBorders>
            <w:vAlign w:val="center"/>
          </w:tcPr>
          <w:p>
            <w:pPr>
              <w:jc w:val="center"/>
              <w:rPr>
                <w:rFonts w:hint="default" w:ascii="Times New Roman" w:hAnsi="Times New Roman" w:cs="Times New Roman"/>
                <w:sz w:val="20"/>
                <w:szCs w:val="20"/>
                <w:lang w:val="en-US" w:eastAsia="zh-CN"/>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2020春、2021春</w:t>
            </w:r>
          </w:p>
        </w:tc>
        <w:tc>
          <w:tcPr>
            <w:tcW w:w="272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光电综合实验</w:t>
            </w:r>
          </w:p>
        </w:tc>
        <w:tc>
          <w:tcPr>
            <w:tcW w:w="1028" w:type="dxa"/>
            <w:vAlign w:val="center"/>
          </w:tcPr>
          <w:p>
            <w:pPr>
              <w:widowControl/>
              <w:jc w:val="center"/>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kern w:val="0"/>
                <w:sz w:val="22"/>
                <w:szCs w:val="22"/>
                <w:lang w:val="en-US" w:eastAsia="zh-CN"/>
              </w:rPr>
              <w:t>48</w:t>
            </w:r>
          </w:p>
        </w:tc>
        <w:tc>
          <w:tcPr>
            <w:tcW w:w="2467"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both"/>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kern w:val="0"/>
                <w:sz w:val="22"/>
                <w:szCs w:val="22"/>
                <w:lang w:val="en-US" w:eastAsia="zh-CN"/>
              </w:rPr>
              <w:t>2020秋、2022秋</w:t>
            </w:r>
            <w:bookmarkStart w:id="4" w:name="OLE_LINK4"/>
            <w:r>
              <w:rPr>
                <w:rFonts w:hint="eastAsia" w:eastAsia="仿宋" w:cs="Times New Roman"/>
                <w:kern w:val="0"/>
                <w:sz w:val="22"/>
                <w:szCs w:val="22"/>
                <w:lang w:val="en-US" w:eastAsia="zh-CN"/>
              </w:rPr>
              <w:t>、</w:t>
            </w:r>
            <w:r>
              <w:rPr>
                <w:rFonts w:hint="eastAsia" w:ascii="Times New Roman" w:hAnsi="Times New Roman" w:eastAsia="仿宋" w:cs="Times New Roman"/>
                <w:kern w:val="0"/>
                <w:sz w:val="22"/>
                <w:szCs w:val="22"/>
                <w:lang w:val="en-US" w:eastAsia="zh-CN" w:bidi="ar-SA"/>
              </w:rPr>
              <w:t>2023秋</w:t>
            </w:r>
            <w:bookmarkEnd w:id="4"/>
          </w:p>
        </w:tc>
        <w:tc>
          <w:tcPr>
            <w:tcW w:w="272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固体物理</w:t>
            </w:r>
          </w:p>
        </w:tc>
        <w:tc>
          <w:tcPr>
            <w:tcW w:w="1028" w:type="dxa"/>
            <w:vAlign w:val="center"/>
          </w:tcPr>
          <w:p>
            <w:pPr>
              <w:widowControl/>
              <w:jc w:val="center"/>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kern w:val="0"/>
                <w:sz w:val="22"/>
                <w:szCs w:val="22"/>
                <w:lang w:val="en-US" w:eastAsia="zh-CN"/>
              </w:rPr>
              <w:t>48</w:t>
            </w:r>
          </w:p>
        </w:tc>
        <w:tc>
          <w:tcPr>
            <w:tcW w:w="2467"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2020春、2021春</w:t>
            </w:r>
          </w:p>
        </w:tc>
        <w:tc>
          <w:tcPr>
            <w:tcW w:w="272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光通信与传感技术</w:t>
            </w:r>
            <w:r>
              <w:rPr>
                <w:rFonts w:hint="default" w:ascii="Times New Roman" w:hAnsi="Times New Roman" w:eastAsia="仿宋" w:cs="Times New Roman"/>
                <w:kern w:val="0"/>
                <w:sz w:val="22"/>
                <w:szCs w:val="22"/>
              </w:rPr>
              <w:t xml:space="preserve"> </w:t>
            </w:r>
          </w:p>
        </w:tc>
        <w:tc>
          <w:tcPr>
            <w:tcW w:w="1028"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44</w:t>
            </w:r>
          </w:p>
        </w:tc>
        <w:tc>
          <w:tcPr>
            <w:tcW w:w="2467"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2020秋、2022秋</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计算机基础</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32</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 xml:space="preserve">电子设计创新实践 </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32</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2020春、2021春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电子科学技术创业实践</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40</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光电创意与设计（公共）</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30</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 xml:space="preserve">专业实习（电科） </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1周</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2020春、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生产实习（电科）</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4周</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认识实习（电科）</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1周</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2021春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技能训练</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bookmarkStart w:id="5" w:name="OLE_LINK2"/>
            <w:r>
              <w:rPr>
                <w:rFonts w:hint="default" w:ascii="Times New Roman" w:hAnsi="Times New Roman" w:eastAsia="仿宋" w:cs="Times New Roman"/>
                <w:kern w:val="0"/>
                <w:sz w:val="22"/>
                <w:szCs w:val="22"/>
                <w:lang w:val="en-US" w:eastAsia="zh-CN"/>
              </w:rPr>
              <w:t>1周</w:t>
            </w:r>
            <w:bookmarkEnd w:id="5"/>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专业导论</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16</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电科创新实践</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24</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r>
              <w:rPr>
                <w:rFonts w:hint="eastAsia" w:eastAsia="仿宋" w:cs="Times New Roman"/>
                <w:kern w:val="0"/>
                <w:sz w:val="22"/>
                <w:szCs w:val="22"/>
                <w:lang w:val="en-US" w:eastAsia="zh-CN"/>
              </w:rPr>
              <w:t>、</w:t>
            </w:r>
            <w:r>
              <w:rPr>
                <w:rFonts w:hint="eastAsia" w:ascii="Times New Roman" w:hAnsi="Times New Roman" w:eastAsia="仿宋" w:cs="Times New Roman"/>
                <w:kern w:val="0"/>
                <w:sz w:val="22"/>
                <w:szCs w:val="22"/>
                <w:lang w:val="en-US" w:eastAsia="zh-CN" w:bidi="ar-SA"/>
              </w:rPr>
              <w:t>202</w:t>
            </w:r>
            <w:r>
              <w:rPr>
                <w:rFonts w:hint="eastAsia" w:eastAsia="仿宋" w:cs="Times New Roman"/>
                <w:kern w:val="0"/>
                <w:sz w:val="22"/>
                <w:szCs w:val="22"/>
                <w:lang w:val="en-US" w:eastAsia="zh-CN" w:bidi="ar-SA"/>
              </w:rPr>
              <w:t>4春</w:t>
            </w:r>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创新创业基础</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32</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bookmarkStart w:id="6" w:name="OLE_LINK5"/>
            <w:r>
              <w:rPr>
                <w:rFonts w:hint="eastAsia" w:eastAsia="仿宋" w:cs="Times New Roman"/>
                <w:kern w:val="0"/>
                <w:sz w:val="22"/>
                <w:szCs w:val="22"/>
                <w:lang w:val="en-US" w:eastAsia="zh-CN"/>
              </w:rPr>
              <w:t>、</w:t>
            </w:r>
            <w:r>
              <w:rPr>
                <w:rFonts w:hint="eastAsia" w:ascii="Times New Roman" w:hAnsi="Times New Roman" w:eastAsia="仿宋" w:cs="Times New Roman"/>
                <w:kern w:val="0"/>
                <w:sz w:val="22"/>
                <w:szCs w:val="22"/>
                <w:lang w:val="en-US" w:eastAsia="zh-CN" w:bidi="ar-SA"/>
              </w:rPr>
              <w:t>202</w:t>
            </w:r>
            <w:r>
              <w:rPr>
                <w:rFonts w:hint="eastAsia" w:eastAsia="仿宋" w:cs="Times New Roman"/>
                <w:kern w:val="0"/>
                <w:sz w:val="22"/>
                <w:szCs w:val="22"/>
                <w:lang w:val="en-US" w:eastAsia="zh-CN" w:bidi="ar-SA"/>
              </w:rPr>
              <w:t>4春</w:t>
            </w:r>
            <w:bookmarkEnd w:id="6"/>
          </w:p>
        </w:tc>
        <w:tc>
          <w:tcPr>
            <w:tcW w:w="272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创新创业基础</w:t>
            </w:r>
          </w:p>
        </w:tc>
        <w:tc>
          <w:tcPr>
            <w:tcW w:w="1028"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16</w:t>
            </w:r>
          </w:p>
        </w:tc>
        <w:tc>
          <w:tcPr>
            <w:tcW w:w="2467"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研究生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r>
              <w:rPr>
                <w:rFonts w:hint="eastAsia" w:eastAsia="仿宋" w:cs="Times New Roman"/>
                <w:kern w:val="0"/>
                <w:sz w:val="22"/>
                <w:szCs w:val="22"/>
                <w:lang w:val="en-US" w:eastAsia="zh-CN"/>
              </w:rPr>
              <w:t>、</w:t>
            </w:r>
            <w:r>
              <w:rPr>
                <w:rFonts w:hint="eastAsia" w:ascii="Times New Roman" w:hAnsi="Times New Roman" w:eastAsia="仿宋" w:cs="Times New Roman"/>
                <w:kern w:val="0"/>
                <w:sz w:val="22"/>
                <w:szCs w:val="22"/>
                <w:lang w:val="en-US" w:eastAsia="zh-CN" w:bidi="ar-SA"/>
              </w:rPr>
              <w:t>202</w:t>
            </w:r>
            <w:r>
              <w:rPr>
                <w:rFonts w:hint="eastAsia" w:eastAsia="仿宋" w:cs="Times New Roman"/>
                <w:kern w:val="0"/>
                <w:sz w:val="22"/>
                <w:szCs w:val="22"/>
                <w:lang w:val="en-US" w:eastAsia="zh-CN" w:bidi="ar-SA"/>
              </w:rPr>
              <w:t>4春</w:t>
            </w:r>
          </w:p>
        </w:tc>
        <w:tc>
          <w:tcPr>
            <w:tcW w:w="272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论文写作</w:t>
            </w:r>
          </w:p>
        </w:tc>
        <w:tc>
          <w:tcPr>
            <w:tcW w:w="1028"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16</w:t>
            </w:r>
          </w:p>
        </w:tc>
        <w:tc>
          <w:tcPr>
            <w:tcW w:w="2467"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研究生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widowControl/>
              <w:jc w:val="both"/>
              <w:rPr>
                <w:rFonts w:hint="default" w:ascii="Times New Roman" w:hAnsi="Times New Roman" w:eastAsia="仿宋" w:cs="Times New Roman"/>
                <w:kern w:val="0"/>
                <w:sz w:val="22"/>
                <w:szCs w:val="22"/>
                <w:lang w:val="en-US" w:eastAsia="zh-CN" w:bidi="ar-SA"/>
              </w:rPr>
            </w:pPr>
            <w:bookmarkStart w:id="7" w:name="OLE_LINK3"/>
            <w:r>
              <w:rPr>
                <w:rFonts w:hint="eastAsia" w:ascii="Times New Roman" w:hAnsi="Times New Roman" w:eastAsia="仿宋" w:cs="Times New Roman"/>
                <w:kern w:val="0"/>
                <w:sz w:val="22"/>
                <w:szCs w:val="22"/>
                <w:lang w:val="en-US" w:eastAsia="zh-CN" w:bidi="ar-SA"/>
              </w:rPr>
              <w:t>2023秋</w:t>
            </w:r>
            <w:bookmarkEnd w:id="7"/>
          </w:p>
        </w:tc>
        <w:tc>
          <w:tcPr>
            <w:tcW w:w="2720"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rPr>
            </w:pPr>
            <w:r>
              <w:rPr>
                <w:rFonts w:hint="eastAsia" w:ascii="Times New Roman" w:hAnsi="Times New Roman" w:eastAsia="仿宋" w:cs="Times New Roman"/>
                <w:kern w:val="0"/>
                <w:sz w:val="22"/>
                <w:szCs w:val="22"/>
                <w:lang w:val="en-US" w:eastAsia="zh-CN"/>
              </w:rPr>
              <w:t>科研训练</w:t>
            </w:r>
          </w:p>
        </w:tc>
        <w:tc>
          <w:tcPr>
            <w:tcW w:w="1028"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1周</w:t>
            </w:r>
          </w:p>
        </w:tc>
        <w:tc>
          <w:tcPr>
            <w:tcW w:w="2467" w:type="dxa"/>
            <w:tcBorders>
              <w:bottom w:val="single" w:color="auto" w:sz="4" w:space="0"/>
            </w:tcBorders>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本科生</w:t>
            </w:r>
          </w:p>
        </w:tc>
        <w:tc>
          <w:tcPr>
            <w:tcW w:w="2211" w:type="dxa"/>
            <w:tcBorders>
              <w:bottom w:val="single" w:color="auto" w:sz="4" w:space="0"/>
            </w:tcBorders>
            <w:vAlign w:val="center"/>
          </w:tcPr>
          <w:p>
            <w:pPr>
              <w:spacing w:line="240" w:lineRule="exact"/>
              <w:jc w:val="center"/>
              <w:rPr>
                <w:rFonts w:ascii="仿宋" w:hAnsi="仿宋" w:eastAsia="仿宋" w:cs="Times New Roman"/>
                <w:kern w:val="2"/>
                <w:sz w:val="20"/>
                <w:szCs w:val="20"/>
                <w:lang w:val="en-US" w:eastAsia="zh-CN" w:bidi="ar-SA"/>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8" w:name="_Hlk71557908"/>
      <w:r>
        <w:rPr>
          <w:rFonts w:hint="eastAsia" w:ascii="仿宋" w:hAnsi="仿宋" w:eastAsia="仿宋"/>
          <w:b/>
          <w:bCs/>
          <w:sz w:val="28"/>
          <w:szCs w:val="28"/>
        </w:rPr>
        <w:t>.相应行业一年及以上工作经验或具有相关职业资格证书情况</w:t>
      </w:r>
      <w:bookmarkEnd w:id="8"/>
      <w:r>
        <w:rPr>
          <w:rFonts w:hint="eastAsia" w:ascii="仿宋" w:hAnsi="仿宋" w:eastAsia="仿宋"/>
          <w:b/>
          <w:bCs/>
          <w:sz w:val="28"/>
          <w:szCs w:val="28"/>
        </w:rPr>
        <w:t>（申报专业学位导师资格填写）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ascii="仿宋" w:hAnsi="仿宋" w:eastAsia="仿宋"/>
                <w:bCs/>
                <w:kern w:val="0"/>
                <w:sz w:val="24"/>
              </w:rPr>
            </w:pPr>
          </w:p>
          <w:p>
            <w:pPr>
              <w:pStyle w:val="2"/>
              <w:rPr>
                <w:rFonts w:ascii="仿宋" w:hAnsi="仿宋" w:eastAsia="仿宋"/>
                <w:bCs/>
                <w:kern w:val="0"/>
                <w:sz w:val="24"/>
              </w:rPr>
            </w:pPr>
          </w:p>
          <w:p>
            <w:pPr>
              <w:pStyle w:val="2"/>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9"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hint="default" w:ascii="仿宋" w:hAnsi="仿宋" w:eastAsia="仿宋"/>
                <w:bCs/>
                <w:kern w:val="0"/>
                <w:sz w:val="20"/>
                <w:szCs w:val="20"/>
                <w:lang w:val="en-US" w:eastAsia="zh-CN"/>
              </w:rPr>
            </w:pPr>
            <w:r>
              <w:rPr>
                <w:rFonts w:hint="eastAsia" w:ascii="仿宋" w:hAnsi="仿宋" w:eastAsia="仿宋"/>
                <w:bCs/>
                <w:kern w:val="0"/>
                <w:sz w:val="20"/>
                <w:szCs w:val="20"/>
                <w:lang w:val="en-US" w:eastAsia="zh-CN"/>
              </w:rPr>
              <w:t>2023年6月</w:t>
            </w: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hint="default" w:ascii="仿宋" w:hAnsi="仿宋" w:eastAsia="仿宋"/>
                <w:bCs/>
                <w:kern w:val="0"/>
                <w:sz w:val="20"/>
                <w:szCs w:val="20"/>
                <w:lang w:val="en-US" w:eastAsia="zh-CN"/>
              </w:rPr>
            </w:pPr>
            <w:r>
              <w:rPr>
                <w:rFonts w:hint="eastAsia" w:ascii="仿宋" w:hAnsi="仿宋" w:eastAsia="仿宋"/>
                <w:bCs/>
                <w:kern w:val="0"/>
                <w:sz w:val="20"/>
                <w:szCs w:val="20"/>
                <w:lang w:val="en-US" w:eastAsia="zh-CN"/>
              </w:rPr>
              <w:t>电子科学与技术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hint="default" w:ascii="仿宋" w:hAnsi="仿宋" w:eastAsia="仿宋"/>
                <w:bCs/>
                <w:kern w:val="0"/>
                <w:sz w:val="20"/>
                <w:szCs w:val="20"/>
                <w:lang w:val="en-US" w:eastAsia="zh-CN"/>
              </w:rPr>
            </w:pPr>
            <w:bookmarkStart w:id="15" w:name="_GoBack"/>
            <w:bookmarkEnd w:id="15"/>
          </w:p>
        </w:tc>
        <w:tc>
          <w:tcPr>
            <w:tcW w:w="4962" w:type="dxa"/>
            <w:gridSpan w:val="2"/>
            <w:vAlign w:val="center"/>
          </w:tcPr>
          <w:p>
            <w:pPr>
              <w:adjustRightInd w:val="0"/>
              <w:spacing w:line="440" w:lineRule="exact"/>
              <w:jc w:val="center"/>
              <w:rPr>
                <w:rFonts w:hint="eastAsia" w:ascii="仿宋" w:hAnsi="仿宋" w:eastAsia="仿宋"/>
                <w:bCs/>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hint="eastAsia" w:ascii="仿宋" w:hAnsi="仿宋" w:eastAsia="仿宋"/>
                <w:bCs/>
                <w:kern w:val="0"/>
                <w:sz w:val="20"/>
                <w:szCs w:val="20"/>
                <w:lang w:val="en-US" w:eastAsia="zh-CN"/>
              </w:rPr>
            </w:pPr>
          </w:p>
        </w:tc>
        <w:tc>
          <w:tcPr>
            <w:tcW w:w="4962" w:type="dxa"/>
            <w:gridSpan w:val="2"/>
            <w:vAlign w:val="center"/>
          </w:tcPr>
          <w:p>
            <w:pPr>
              <w:adjustRightInd w:val="0"/>
              <w:spacing w:line="440" w:lineRule="exact"/>
              <w:jc w:val="center"/>
              <w:rPr>
                <w:rFonts w:hint="eastAsia" w:ascii="仿宋" w:hAnsi="仿宋" w:eastAsia="仿宋"/>
                <w:bCs/>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10" w:name="_Hlk71558071"/>
            <w:r>
              <w:rPr>
                <w:rFonts w:hint="eastAsia" w:ascii="仿宋" w:hAnsi="仿宋" w:eastAsia="仿宋"/>
                <w:b/>
                <w:bCs/>
                <w:sz w:val="28"/>
                <w:szCs w:val="28"/>
              </w:rPr>
              <w:t>协助指导博士生的经历并曾参与研究生课程教学情况</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ascii="仿宋" w:hAnsi="仿宋" w:eastAsia="仿宋"/>
                <w:bCs/>
                <w:kern w:val="0"/>
                <w:sz w:val="24"/>
              </w:rPr>
            </w:pPr>
            <w:r>
              <w:rPr>
                <w:rFonts w:hint="eastAsia" w:ascii="仿宋" w:hAnsi="仿宋" w:eastAsia="仿宋"/>
                <w:bCs/>
                <w:kern w:val="0"/>
                <w:sz w:val="24"/>
                <w:lang w:val="en-US" w:eastAsia="zh-CN"/>
              </w:rPr>
              <w:t>协助博士生导师沈涛教授指导电气工程博士生刘驰，于2023年6月毕业；协助指导仪器科学与技术专业博士生杨添宇，毕业论文已顺利通过外审；协助指导仪器科学与技术专业博士生袁悦，博士在读。作为主讲教师参与研究生课程《创新创业基础》、《论文写作》教学工作。</w:t>
            </w:r>
          </w:p>
          <w:p>
            <w:pPr>
              <w:adjustRightInd w:val="0"/>
              <w:spacing w:line="480" w:lineRule="auto"/>
              <w:ind w:firstLine="5275" w:firstLineChars="2198"/>
              <w:rPr>
                <w:rFonts w:hint="eastAsia" w:ascii="仿宋" w:hAnsi="仿宋" w:eastAsia="仿宋"/>
                <w:bCs/>
                <w:kern w:val="0"/>
                <w:sz w:val="24"/>
                <w:lang w:eastAsia="zh-CN"/>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9"/>
    </w:tbl>
    <w:p>
      <w:pPr>
        <w:adjustRightInd w:val="0"/>
        <w:spacing w:line="660" w:lineRule="atLeast"/>
        <w:rPr>
          <w:rFonts w:ascii="仿宋" w:hAnsi="仿宋" w:eastAsia="仿宋"/>
          <w:b/>
          <w:bCs/>
          <w:sz w:val="28"/>
          <w:szCs w:val="28"/>
        </w:rPr>
      </w:pPr>
      <w:bookmarkStart w:id="11" w:name="_Hlk71636369"/>
      <w:r>
        <w:rPr>
          <w:rFonts w:hint="eastAsia" w:ascii="仿宋" w:hAnsi="仿宋" w:eastAsia="仿宋"/>
          <w:b/>
          <w:bCs/>
          <w:sz w:val="28"/>
          <w:szCs w:val="28"/>
        </w:rPr>
        <w:t>5.近五年最具代表性</w:t>
      </w:r>
      <w:bookmarkStart w:id="12" w:name="_Hlk71700584"/>
      <w:r>
        <w:rPr>
          <w:rFonts w:hint="eastAsia" w:ascii="仿宋" w:hAnsi="仿宋" w:eastAsia="仿宋"/>
          <w:b/>
          <w:bCs/>
          <w:sz w:val="28"/>
          <w:szCs w:val="28"/>
        </w:rPr>
        <w:t>科研成果</w:t>
      </w:r>
      <w:bookmarkEnd w:id="12"/>
      <w:r>
        <w:rPr>
          <w:rFonts w:hint="eastAsia" w:ascii="仿宋" w:hAnsi="仿宋" w:eastAsia="仿宋"/>
          <w:b/>
          <w:bCs/>
          <w:sz w:val="28"/>
          <w:szCs w:val="28"/>
        </w:rPr>
        <w:t>（限填五项）</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13" w:name="_Hlk71700967"/>
            <w:r>
              <w:rPr>
                <w:rFonts w:hint="eastAsia" w:ascii="仿宋" w:hAnsi="仿宋" w:eastAsia="仿宋"/>
                <w:bCs/>
                <w:sz w:val="24"/>
              </w:rPr>
              <w:t>学术论文、专著、获奖、专利</w:t>
            </w:r>
            <w:bookmarkEnd w:id="13"/>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ascii="仿宋" w:hAnsi="仿宋" w:eastAsia="仿宋"/>
                <w:bCs/>
                <w:sz w:val="24"/>
              </w:rPr>
            </w:pPr>
            <w:r>
              <w:rPr>
                <w:rFonts w:hint="eastAsia" w:ascii="Times New Roman" w:hAnsi="Times New Roman" w:eastAsia="宋体" w:cs="Times New Roman"/>
              </w:rPr>
              <w:t>A partial discharge detection system based on improved STMS fiber UV sensor.</w:t>
            </w:r>
          </w:p>
        </w:tc>
        <w:tc>
          <w:tcPr>
            <w:tcW w:w="2976" w:type="dxa"/>
            <w:vAlign w:val="center"/>
          </w:tcPr>
          <w:p>
            <w:pPr>
              <w:adjustRightInd w:val="0"/>
              <w:spacing w:line="240" w:lineRule="atLeast"/>
              <w:jc w:val="center"/>
              <w:rPr>
                <w:rFonts w:hint="default" w:ascii="Times New Roman" w:hAnsi="Times New Roman" w:eastAsia="宋体" w:cs="Times New Roman"/>
                <w:lang w:val="en-US" w:eastAsia="zh-CN"/>
              </w:rPr>
            </w:pPr>
            <w:r>
              <w:rPr>
                <w:rFonts w:hint="eastAsia" w:ascii="Times New Roman" w:hAnsi="Times New Roman" w:eastAsia="宋体" w:cs="Times New Roman"/>
              </w:rPr>
              <w:t>Optical Fiber Technology</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2024.1</w:t>
            </w:r>
          </w:p>
        </w:tc>
        <w:tc>
          <w:tcPr>
            <w:tcW w:w="709" w:type="dxa"/>
            <w:vAlign w:val="center"/>
          </w:tcPr>
          <w:p>
            <w:pPr>
              <w:adjustRightInd w:val="0"/>
              <w:spacing w:line="240" w:lineRule="atLeast"/>
              <w:jc w:val="center"/>
              <w:rPr>
                <w:rFonts w:hint="eastAsia" w:eastAsia="仿宋" w:cs="Times New Roman"/>
                <w:kern w:val="2"/>
                <w:sz w:val="22"/>
                <w:szCs w:val="22"/>
                <w:lang w:val="en-US" w:eastAsia="zh-CN" w:bidi="ar-SA"/>
              </w:rPr>
            </w:pPr>
            <w:r>
              <w:rPr>
                <w:rFonts w:hint="eastAsia" w:eastAsia="仿宋" w:cs="Times New Roman"/>
                <w:kern w:val="2"/>
                <w:sz w:val="22"/>
                <w:szCs w:val="22"/>
                <w:lang w:val="en-US" w:eastAsia="zh-CN" w:bidi="ar-SA"/>
              </w:rPr>
              <w:t>1/7</w:t>
            </w:r>
          </w:p>
        </w:tc>
        <w:tc>
          <w:tcPr>
            <w:tcW w:w="1134" w:type="dxa"/>
            <w:vAlign w:val="center"/>
          </w:tcPr>
          <w:p>
            <w:pPr>
              <w:adjustRightInd w:val="0"/>
              <w:spacing w:line="240" w:lineRule="atLeast"/>
              <w:jc w:val="center"/>
              <w:rPr>
                <w:rFonts w:ascii="仿宋" w:hAnsi="仿宋" w:eastAsia="仿宋"/>
                <w:bCs/>
                <w:sz w:val="24"/>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ascii="仿宋" w:hAnsi="仿宋" w:eastAsia="仿宋"/>
                <w:bCs/>
                <w:sz w:val="24"/>
              </w:rPr>
            </w:pPr>
            <w:r>
              <w:rPr>
                <w:rFonts w:hint="eastAsia" w:ascii="Times New Roman" w:hAnsi="Times New Roman" w:eastAsia="宋体" w:cs="Times New Roman"/>
              </w:rPr>
              <w:t>Design and research of a dual-parameter photonic crystal fiber sensor</w:t>
            </w:r>
          </w:p>
        </w:tc>
        <w:tc>
          <w:tcPr>
            <w:tcW w:w="2976" w:type="dxa"/>
            <w:vAlign w:val="center"/>
          </w:tcPr>
          <w:p>
            <w:pPr>
              <w:adjustRightInd w:val="0"/>
              <w:spacing w:line="240" w:lineRule="atLeast"/>
              <w:jc w:val="center"/>
              <w:rPr>
                <w:rFonts w:hint="default" w:ascii="Times New Roman" w:hAnsi="Times New Roman" w:eastAsia="宋体" w:cs="Times New Roman"/>
                <w:lang w:val="en-US" w:eastAsia="zh-CN"/>
              </w:rPr>
            </w:pPr>
            <w:r>
              <w:rPr>
                <w:rFonts w:hint="eastAsia" w:ascii="Times New Roman" w:hAnsi="Times New Roman" w:eastAsia="宋体" w:cs="Times New Roman"/>
              </w:rPr>
              <w:t>Journal Of The Optical Society Of America B</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2023.5</w:t>
            </w:r>
          </w:p>
        </w:tc>
        <w:tc>
          <w:tcPr>
            <w:tcW w:w="709" w:type="dxa"/>
            <w:vAlign w:val="center"/>
          </w:tcPr>
          <w:p>
            <w:pPr>
              <w:adjustRightInd w:val="0"/>
              <w:spacing w:line="240" w:lineRule="atLeast"/>
              <w:jc w:val="center"/>
              <w:rPr>
                <w:rFonts w:hint="eastAsia" w:eastAsia="仿宋" w:cs="Times New Roman"/>
                <w:kern w:val="2"/>
                <w:sz w:val="22"/>
                <w:szCs w:val="22"/>
                <w:lang w:val="en-US" w:eastAsia="zh-CN" w:bidi="ar-SA"/>
              </w:rPr>
            </w:pPr>
            <w:r>
              <w:rPr>
                <w:rFonts w:hint="eastAsia" w:eastAsia="仿宋" w:cs="Times New Roman"/>
                <w:kern w:val="2"/>
                <w:sz w:val="22"/>
                <w:szCs w:val="22"/>
                <w:lang w:val="en-US" w:eastAsia="zh-CN" w:bidi="ar-SA"/>
              </w:rPr>
              <w:t>1/6</w:t>
            </w:r>
          </w:p>
        </w:tc>
        <w:tc>
          <w:tcPr>
            <w:tcW w:w="1134" w:type="dxa"/>
            <w:vAlign w:val="center"/>
          </w:tcPr>
          <w:p>
            <w:pPr>
              <w:adjustRightInd w:val="0"/>
              <w:spacing w:line="240" w:lineRule="atLeast"/>
              <w:jc w:val="center"/>
              <w:rPr>
                <w:rFonts w:ascii="仿宋" w:hAnsi="仿宋" w:eastAsia="仿宋"/>
                <w:bCs/>
                <w:sz w:val="24"/>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rPr>
              <w:t>MFC-MZI Type Ultraviolet Sensor Based on ZnO and Composite Graphene</w:t>
            </w:r>
          </w:p>
        </w:tc>
        <w:tc>
          <w:tcPr>
            <w:tcW w:w="2976" w:type="dxa"/>
            <w:vAlign w:val="center"/>
          </w:tcPr>
          <w:p>
            <w:pPr>
              <w:adjustRightInd w:val="0"/>
              <w:spacing w:line="240" w:lineRule="atLeast"/>
              <w:jc w:val="center"/>
              <w:rPr>
                <w:rFonts w:hint="default" w:ascii="Times New Roman" w:hAnsi="Times New Roman" w:eastAsia="宋体" w:cs="Times New Roman"/>
                <w:lang w:val="en-US" w:eastAsia="zh-CN"/>
              </w:rPr>
            </w:pPr>
            <w:r>
              <w:rPr>
                <w:rFonts w:hint="default" w:ascii="Times New Roman" w:hAnsi="Times New Roman" w:eastAsia="宋体" w:cs="Times New Roman"/>
              </w:rPr>
              <w:t>Journal of Lightwave Technology</w:t>
            </w:r>
            <w:r>
              <w:rPr>
                <w:rFonts w:hint="default" w:ascii="Times New Roman" w:hAnsi="Times New Roman" w:eastAsia="宋体" w:cs="Times New Roman"/>
                <w:lang w:eastAsia="zh-CN"/>
              </w:rPr>
              <w:t>；</w:t>
            </w:r>
            <w:r>
              <w:rPr>
                <w:rFonts w:hint="default" w:ascii="Times New Roman" w:hAnsi="Times New Roman" w:eastAsia="宋体" w:cs="Times New Roman"/>
              </w:rPr>
              <w:t>2021.</w:t>
            </w:r>
            <w:r>
              <w:rPr>
                <w:rFonts w:hint="default" w:ascii="Times New Roman" w:hAnsi="Times New Roman" w:eastAsia="宋体" w:cs="Times New Roman"/>
                <w:lang w:val="en-US" w:eastAsia="zh-CN"/>
              </w:rPr>
              <w:t>7</w:t>
            </w:r>
          </w:p>
        </w:tc>
        <w:tc>
          <w:tcPr>
            <w:tcW w:w="709" w:type="dxa"/>
            <w:vAlign w:val="center"/>
          </w:tcPr>
          <w:p>
            <w:pPr>
              <w:adjustRightInd w:val="0"/>
              <w:spacing w:line="240" w:lineRule="atLeast"/>
              <w:jc w:val="center"/>
              <w:rPr>
                <w:rFonts w:hint="default" w:eastAsia="仿宋" w:cs="Times New Roman"/>
                <w:kern w:val="2"/>
                <w:sz w:val="22"/>
                <w:szCs w:val="22"/>
                <w:lang w:val="en-US" w:eastAsia="zh-CN" w:bidi="ar-SA"/>
              </w:rPr>
            </w:pPr>
            <w:r>
              <w:rPr>
                <w:rFonts w:hint="default" w:eastAsia="仿宋" w:cs="Times New Roman"/>
                <w:kern w:val="2"/>
                <w:sz w:val="22"/>
                <w:szCs w:val="22"/>
                <w:lang w:val="en-US" w:eastAsia="zh-CN" w:bidi="ar-SA"/>
              </w:rPr>
              <w:t>1/6</w:t>
            </w:r>
          </w:p>
        </w:tc>
        <w:tc>
          <w:tcPr>
            <w:tcW w:w="1134"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4</w:t>
            </w:r>
          </w:p>
        </w:tc>
        <w:tc>
          <w:tcPr>
            <w:tcW w:w="3261"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啁啾频率编码的高速光纤光栅传感系统及方法</w:t>
            </w:r>
          </w:p>
        </w:tc>
        <w:tc>
          <w:tcPr>
            <w:tcW w:w="2976" w:type="dxa"/>
            <w:vAlign w:val="center"/>
          </w:tcPr>
          <w:p>
            <w:pPr>
              <w:adjustRightInd w:val="0"/>
              <w:spacing w:line="240" w:lineRule="atLeast"/>
              <w:jc w:val="center"/>
              <w:rPr>
                <w:rFonts w:hint="eastAsia" w:ascii="Times New Roman" w:hAnsi="Times New Roman" w:eastAsia="宋体" w:cs="Times New Roman"/>
                <w:lang w:val="en-US" w:eastAsia="zh-CN"/>
              </w:rPr>
            </w:pPr>
            <w:r>
              <w:rPr>
                <w:rFonts w:hint="default" w:ascii="Times New Roman" w:hAnsi="Times New Roman" w:eastAsia="宋体" w:cs="Times New Roman"/>
              </w:rPr>
              <w:t>国家知识产权局</w:t>
            </w:r>
            <w:r>
              <w:rPr>
                <w:rFonts w:hint="default" w:ascii="Times New Roman" w:hAnsi="Times New Roman" w:eastAsia="宋体" w:cs="Times New Roman"/>
                <w:lang w:eastAsia="zh-CN"/>
              </w:rPr>
              <w:t>；</w:t>
            </w:r>
            <w:r>
              <w:rPr>
                <w:rFonts w:hint="default" w:ascii="Times New Roman" w:hAnsi="Times New Roman" w:eastAsia="宋体" w:cs="Times New Roman"/>
              </w:rPr>
              <w:t>202</w:t>
            </w:r>
            <w:r>
              <w:rPr>
                <w:rFonts w:hint="eastAsia" w:ascii="Times New Roman" w:hAnsi="Times New Roman" w:eastAsia="宋体" w:cs="Times New Roman"/>
                <w:lang w:val="en-US" w:eastAsia="zh-CN"/>
              </w:rPr>
              <w:t>4</w:t>
            </w:r>
            <w:r>
              <w:rPr>
                <w:rFonts w:hint="default" w:ascii="Times New Roman" w:hAnsi="Times New Roman" w:eastAsia="宋体" w:cs="Times New Roman"/>
              </w:rPr>
              <w:t>.</w:t>
            </w:r>
            <w:r>
              <w:rPr>
                <w:rFonts w:hint="eastAsia" w:ascii="Times New Roman" w:hAnsi="Times New Roman" w:eastAsia="宋体" w:cs="Times New Roman"/>
                <w:lang w:val="en-US" w:eastAsia="zh-CN"/>
              </w:rPr>
              <w:t>1</w:t>
            </w:r>
          </w:p>
        </w:tc>
        <w:tc>
          <w:tcPr>
            <w:tcW w:w="709"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bookmarkStart w:id="14" w:name="OLE_LINK6"/>
            <w:r>
              <w:rPr>
                <w:rFonts w:hint="eastAsia" w:eastAsia="仿宋" w:cs="Times New Roman"/>
                <w:kern w:val="2"/>
                <w:sz w:val="22"/>
                <w:szCs w:val="22"/>
                <w:lang w:val="en-US" w:eastAsia="zh-CN" w:bidi="ar-SA"/>
              </w:rPr>
              <w:t>1/8</w:t>
            </w:r>
            <w:bookmarkEnd w:id="14"/>
          </w:p>
        </w:tc>
        <w:tc>
          <w:tcPr>
            <w:tcW w:w="1134"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426" w:type="dxa"/>
            <w:vAlign w:val="center"/>
          </w:tcPr>
          <w:p>
            <w:pPr>
              <w:adjustRightInd w:val="0"/>
              <w:spacing w:line="440" w:lineRule="exact"/>
              <w:jc w:val="center"/>
              <w:rPr>
                <w:rFonts w:hint="eastAsia" w:ascii="仿宋" w:hAnsi="仿宋" w:eastAsia="仿宋"/>
                <w:bCs/>
                <w:kern w:val="0"/>
                <w:sz w:val="20"/>
                <w:szCs w:val="20"/>
                <w:lang w:val="en-US" w:eastAsia="zh-CN"/>
              </w:rPr>
            </w:pPr>
            <w:r>
              <w:rPr>
                <w:rFonts w:hint="eastAsia" w:ascii="仿宋" w:hAnsi="仿宋" w:eastAsia="仿宋"/>
                <w:bCs/>
                <w:kern w:val="0"/>
                <w:sz w:val="20"/>
                <w:szCs w:val="20"/>
                <w:lang w:val="en-US" w:eastAsia="zh-CN"/>
              </w:rPr>
              <w:t>5</w:t>
            </w:r>
          </w:p>
        </w:tc>
        <w:tc>
          <w:tcPr>
            <w:tcW w:w="3261"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基于光子时间拉伸的高速稳定光纤折射率传感系统及方法</w:t>
            </w:r>
          </w:p>
        </w:tc>
        <w:tc>
          <w:tcPr>
            <w:tcW w:w="2976" w:type="dxa"/>
            <w:vAlign w:val="center"/>
          </w:tcPr>
          <w:p>
            <w:pPr>
              <w:adjustRightInd w:val="0"/>
              <w:spacing w:line="240" w:lineRule="atLeast"/>
              <w:jc w:val="center"/>
              <w:rPr>
                <w:rFonts w:hint="default" w:ascii="Times New Roman" w:hAnsi="Times New Roman" w:eastAsia="宋体" w:cs="Times New Roman"/>
                <w:lang w:val="en-US" w:eastAsia="zh-CN"/>
              </w:rPr>
            </w:pPr>
            <w:r>
              <w:rPr>
                <w:rFonts w:hint="default" w:ascii="Times New Roman" w:hAnsi="Times New Roman" w:eastAsia="宋体" w:cs="Times New Roman"/>
              </w:rPr>
              <w:t>国家知识产权局</w:t>
            </w:r>
            <w:r>
              <w:rPr>
                <w:rFonts w:hint="default" w:ascii="Times New Roman" w:hAnsi="Times New Roman" w:eastAsia="宋体" w:cs="Times New Roman"/>
                <w:lang w:eastAsia="zh-CN"/>
              </w:rPr>
              <w:t>；</w:t>
            </w:r>
            <w:r>
              <w:rPr>
                <w:rFonts w:hint="default" w:ascii="Times New Roman" w:hAnsi="Times New Roman" w:eastAsia="宋体" w:cs="Times New Roman"/>
              </w:rPr>
              <w:t>202</w:t>
            </w:r>
            <w:r>
              <w:rPr>
                <w:rFonts w:hint="eastAsia" w:ascii="Times New Roman" w:hAnsi="Times New Roman" w:eastAsia="宋体" w:cs="Times New Roman"/>
                <w:lang w:val="en-US" w:eastAsia="zh-CN"/>
              </w:rPr>
              <w:t>4</w:t>
            </w:r>
            <w:r>
              <w:rPr>
                <w:rFonts w:hint="default" w:ascii="Times New Roman" w:hAnsi="Times New Roman" w:eastAsia="宋体" w:cs="Times New Roman"/>
              </w:rPr>
              <w:t>.</w:t>
            </w:r>
            <w:r>
              <w:rPr>
                <w:rFonts w:hint="eastAsia" w:ascii="Times New Roman" w:hAnsi="Times New Roman" w:eastAsia="宋体" w:cs="Times New Roman"/>
                <w:lang w:val="en-US" w:eastAsia="zh-CN"/>
              </w:rPr>
              <w:t>1</w:t>
            </w:r>
          </w:p>
        </w:tc>
        <w:tc>
          <w:tcPr>
            <w:tcW w:w="709"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eastAsia" w:eastAsia="仿宋" w:cs="Times New Roman"/>
                <w:kern w:val="2"/>
                <w:sz w:val="22"/>
                <w:szCs w:val="22"/>
                <w:lang w:val="en-US" w:eastAsia="zh-CN" w:bidi="ar-SA"/>
              </w:rPr>
              <w:t>1/8</w:t>
            </w:r>
          </w:p>
        </w:tc>
        <w:tc>
          <w:tcPr>
            <w:tcW w:w="1134"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rPr>
              <w:t>A first-principles study on electronic and optical properties for Zn</w:t>
            </w:r>
            <w:r>
              <w:rPr>
                <w:rFonts w:hint="default" w:ascii="Times New Roman" w:hAnsi="Times New Roman" w:eastAsia="仿宋" w:cs="Times New Roman"/>
                <w:sz w:val="22"/>
                <w:szCs w:val="22"/>
                <w:vertAlign w:val="subscript"/>
              </w:rPr>
              <w:t>31-x</w:t>
            </w:r>
            <w:r>
              <w:rPr>
                <w:rFonts w:hint="default" w:ascii="Times New Roman" w:hAnsi="Times New Roman" w:eastAsia="仿宋" w:cs="Times New Roman"/>
                <w:sz w:val="22"/>
                <w:szCs w:val="22"/>
              </w:rPr>
              <w:t>Al</w:t>
            </w:r>
            <w:r>
              <w:rPr>
                <w:rFonts w:hint="default" w:ascii="Times New Roman" w:hAnsi="Times New Roman" w:eastAsia="仿宋" w:cs="Times New Roman"/>
                <w:sz w:val="22"/>
                <w:szCs w:val="22"/>
                <w:vertAlign w:val="subscript"/>
              </w:rPr>
              <w:t>x</w:t>
            </w:r>
            <w:r>
              <w:rPr>
                <w:rFonts w:hint="default" w:ascii="Times New Roman" w:hAnsi="Times New Roman" w:eastAsia="仿宋" w:cs="Times New Roman"/>
                <w:sz w:val="22"/>
                <w:szCs w:val="22"/>
              </w:rPr>
              <w:t>MgO</w:t>
            </w:r>
          </w:p>
        </w:tc>
        <w:tc>
          <w:tcPr>
            <w:tcW w:w="2976"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rPr>
              <w:t>Physica B: Condensed Matter</w:t>
            </w:r>
            <w:r>
              <w:rPr>
                <w:rFonts w:hint="default" w:ascii="Times New Roman" w:hAnsi="Times New Roman" w:eastAsia="仿宋" w:cs="Times New Roman"/>
                <w:lang w:eastAsia="zh-CN"/>
              </w:rPr>
              <w:t>；</w:t>
            </w:r>
            <w:r>
              <w:rPr>
                <w:rFonts w:hint="default" w:ascii="Times New Roman" w:hAnsi="Times New Roman" w:eastAsia="仿宋" w:cs="Times New Roman"/>
              </w:rPr>
              <w:t>2021</w:t>
            </w:r>
            <w:r>
              <w:rPr>
                <w:rFonts w:hint="default" w:ascii="Times New Roman" w:hAnsi="Times New Roman" w:eastAsia="仿宋" w:cs="Times New Roman"/>
                <w:lang w:val="en-US" w:eastAsia="zh-CN"/>
              </w:rPr>
              <w:t>.</w:t>
            </w:r>
            <w:r>
              <w:rPr>
                <w:rFonts w:hint="eastAsia" w:eastAsia="仿宋" w:cs="Times New Roman"/>
                <w:lang w:val="en-US" w:eastAsia="zh-CN"/>
              </w:rPr>
              <w:t>7</w:t>
            </w:r>
          </w:p>
        </w:tc>
        <w:tc>
          <w:tcPr>
            <w:tcW w:w="709"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lang w:val="en-US" w:eastAsia="zh-CN"/>
              </w:rPr>
              <w:t>1/7</w:t>
            </w:r>
          </w:p>
        </w:tc>
        <w:tc>
          <w:tcPr>
            <w:tcW w:w="1134"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rPr>
              <w:t>ZnO-nanorod–fiber UV sensor based on evanescent field principle</w:t>
            </w:r>
          </w:p>
        </w:tc>
        <w:tc>
          <w:tcPr>
            <w:tcW w:w="2976"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rPr>
              <w:t>Optik</w:t>
            </w:r>
            <w:r>
              <w:rPr>
                <w:rFonts w:hint="default" w:ascii="Times New Roman" w:hAnsi="Times New Roman" w:eastAsia="仿宋" w:cs="Times New Roman"/>
                <w:lang w:eastAsia="zh-CN"/>
              </w:rPr>
              <w:t>；</w:t>
            </w:r>
            <w:r>
              <w:rPr>
                <w:rFonts w:hint="default" w:ascii="Times New Roman" w:hAnsi="Times New Roman" w:eastAsia="仿宋" w:cs="Times New Roman"/>
              </w:rPr>
              <w:t>2020</w:t>
            </w:r>
            <w:r>
              <w:rPr>
                <w:rFonts w:hint="eastAsia" w:eastAsia="仿宋" w:cs="Times New Roman"/>
                <w:lang w:val="en-US" w:eastAsia="zh-CN"/>
              </w:rPr>
              <w:t>.2</w:t>
            </w:r>
          </w:p>
        </w:tc>
        <w:tc>
          <w:tcPr>
            <w:tcW w:w="709"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lang w:val="en-US" w:eastAsia="zh-CN"/>
              </w:rPr>
              <w:t>1/4</w:t>
            </w:r>
          </w:p>
        </w:tc>
        <w:tc>
          <w:tcPr>
            <w:tcW w:w="1134" w:type="dxa"/>
            <w:vAlign w:val="center"/>
          </w:tcPr>
          <w:p>
            <w:pPr>
              <w:adjustRightInd w:val="0"/>
              <w:spacing w:line="240" w:lineRule="atLeast"/>
              <w:jc w:val="center"/>
              <w:rPr>
                <w:rFonts w:hint="default" w:ascii="Times New Roman" w:hAnsi="Times New Roman" w:eastAsia="仿宋" w:cs="Times New Roman"/>
                <w:kern w:val="2"/>
                <w:sz w:val="22"/>
                <w:szCs w:val="22"/>
                <w:lang w:val="en-US" w:eastAsia="zh-CN" w:bidi="ar-SA"/>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A first-principle study on photoelectric characteristics of Ce-doped ZnO</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Ferroelectrics</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2021.4</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A3</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26" w:type="dxa"/>
            <w:vAlign w:val="center"/>
          </w:tcPr>
          <w:p>
            <w:pPr>
              <w:adjustRightInd w:val="0"/>
              <w:spacing w:line="240" w:lineRule="atLeast"/>
              <w:jc w:val="center"/>
              <w:rPr>
                <w:rFonts w:hint="default" w:ascii="仿宋" w:hAnsi="仿宋" w:eastAsia="仿宋" w:cs="Times New Roman"/>
                <w:bCs/>
                <w:kern w:val="2"/>
                <w:sz w:val="24"/>
                <w:szCs w:val="24"/>
                <w:lang w:val="en-US" w:eastAsia="zh-CN" w:bidi="ar-SA"/>
              </w:rPr>
            </w:pPr>
            <w:r>
              <w:rPr>
                <w:rFonts w:hint="eastAsia" w:ascii="仿宋" w:hAnsi="仿宋" w:eastAsia="仿宋" w:cs="Times New Roman"/>
                <w:bCs/>
                <w:kern w:val="2"/>
                <w:sz w:val="24"/>
                <w:szCs w:val="24"/>
                <w:lang w:val="en-US" w:eastAsia="zh-CN" w:bidi="ar-SA"/>
              </w:rPr>
              <w:t>4</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FBG级联光纤复合结构的消除温度敏感电流传感装置</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rPr>
              <w:t>202</w:t>
            </w:r>
            <w:r>
              <w:rPr>
                <w:rFonts w:hint="eastAsia" w:ascii="Times New Roman" w:hAnsi="Times New Roman" w:eastAsia="仿宋" w:cs="Times New Roman"/>
                <w:lang w:val="en-US" w:eastAsia="zh-CN"/>
              </w:rPr>
              <w:t>3</w:t>
            </w:r>
            <w:r>
              <w:rPr>
                <w:rFonts w:hint="default" w:ascii="Times New Roman" w:hAnsi="Times New Roman" w:eastAsia="仿宋" w:cs="Times New Roman"/>
              </w:rPr>
              <w:t>.</w:t>
            </w:r>
            <w:r>
              <w:rPr>
                <w:rFonts w:hint="eastAsia" w:ascii="Times New Roman" w:hAnsi="Times New Roman" w:eastAsia="仿宋" w:cs="Times New Roman"/>
                <w:lang w:val="en-US" w:eastAsia="zh-CN"/>
              </w:rPr>
              <w:t>1</w:t>
            </w:r>
            <w:r>
              <w:rPr>
                <w:rFonts w:hint="eastAsia" w:eastAsia="仿宋" w:cs="Times New Roman"/>
                <w:lang w:val="en-US" w:eastAsia="zh-CN"/>
              </w:rPr>
              <w:t>1</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eastAsia" w:eastAsia="仿宋" w:cs="Times New Roman"/>
                <w:lang w:val="en-US" w:eastAsia="zh-CN"/>
              </w:rPr>
              <w:t>1/3</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26" w:type="dxa"/>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bCs/>
                <w:sz w:val="24"/>
                <w:lang w:val="en-US" w:eastAsia="zh-CN"/>
              </w:rPr>
              <w:t>5</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eastAsia" w:ascii="Times New Roman" w:hAnsi="Times New Roman" w:eastAsia="仿宋" w:cs="Times New Roman"/>
                <w:lang w:val="en-US" w:eastAsia="zh-CN"/>
              </w:rPr>
              <w:t>基于SPR的方孔光子晶体光纤折射率传感装置</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rPr>
              <w:t>202</w:t>
            </w:r>
            <w:r>
              <w:rPr>
                <w:rFonts w:hint="eastAsia" w:ascii="Times New Roman" w:hAnsi="Times New Roman" w:eastAsia="仿宋" w:cs="Times New Roman"/>
                <w:lang w:val="en-US" w:eastAsia="zh-CN"/>
              </w:rPr>
              <w:t>3</w:t>
            </w:r>
            <w:r>
              <w:rPr>
                <w:rFonts w:hint="default" w:ascii="Times New Roman" w:hAnsi="Times New Roman" w:eastAsia="仿宋" w:cs="Times New Roman"/>
              </w:rPr>
              <w:t>.</w:t>
            </w:r>
            <w:r>
              <w:rPr>
                <w:rFonts w:hint="eastAsia" w:ascii="Times New Roman" w:hAnsi="Times New Roman" w:eastAsia="仿宋" w:cs="Times New Roman"/>
                <w:lang w:val="en-US" w:eastAsia="zh-CN"/>
              </w:rPr>
              <w:t>12</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eastAsia" w:ascii="Times New Roman" w:hAnsi="Times New Roman" w:eastAsia="仿宋" w:cs="Times New Roman"/>
                <w:lang w:val="en-US" w:eastAsia="zh-CN"/>
              </w:rPr>
              <w:t>1/8</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26" w:type="dxa"/>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bCs/>
                <w:sz w:val="24"/>
                <w:lang w:val="en-US" w:eastAsia="zh-CN"/>
              </w:rPr>
              <w:t>6</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基于微纳光纤耦合的马赫曾德干涉型光纤局放探测方法</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rPr>
              <w:t>2020.7</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1/5</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26" w:type="dxa"/>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bCs/>
                <w:sz w:val="24"/>
                <w:lang w:val="en-US" w:eastAsia="zh-CN"/>
              </w:rPr>
              <w:t>7</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rPr>
              <w:t>一种基于ZnO纳米棒-微纳光纤混合波导的紫外探测器</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2021.7</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eastAsia" w:ascii="Times New Roman" w:hAnsi="Times New Roman" w:eastAsia="仿宋" w:cs="Times New Roman"/>
                <w:lang w:val="en-US" w:eastAsia="zh-CN"/>
              </w:rPr>
              <w:t>1/5</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26" w:type="dxa"/>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bCs/>
                <w:sz w:val="24"/>
                <w:lang w:val="en-US" w:eastAsia="zh-CN"/>
              </w:rPr>
              <w:t>8</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rPr>
              <w:t>一种基于干涉阵列的光纤紫外传感装置及实现方法</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2021.9</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1/9</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26" w:type="dxa"/>
            <w:vAlign w:val="center"/>
          </w:tcPr>
          <w:p>
            <w:pPr>
              <w:adjustRightInd w:val="0"/>
              <w:spacing w:line="240" w:lineRule="atLeast"/>
              <w:jc w:val="center"/>
              <w:rPr>
                <w:rFonts w:hint="eastAsia" w:ascii="仿宋" w:hAnsi="仿宋" w:eastAsia="仿宋" w:cs="Times New Roman"/>
                <w:bCs/>
                <w:kern w:val="2"/>
                <w:sz w:val="24"/>
                <w:szCs w:val="24"/>
                <w:lang w:val="en-US" w:eastAsia="zh-CN" w:bidi="ar-SA"/>
              </w:rPr>
            </w:pPr>
            <w:r>
              <w:rPr>
                <w:rFonts w:hint="eastAsia" w:ascii="仿宋" w:hAnsi="仿宋" w:eastAsia="仿宋"/>
                <w:bCs/>
                <w:sz w:val="24"/>
                <w:lang w:val="en-US" w:eastAsia="zh-CN"/>
              </w:rPr>
              <w:t>9</w:t>
            </w:r>
          </w:p>
        </w:tc>
        <w:tc>
          <w:tcPr>
            <w:tcW w:w="3261" w:type="dxa"/>
            <w:vAlign w:val="center"/>
          </w:tcPr>
          <w:p>
            <w:pPr>
              <w:adjustRightInd w:val="0"/>
              <w:spacing w:line="240" w:lineRule="atLeast"/>
              <w:jc w:val="center"/>
              <w:rPr>
                <w:rFonts w:hint="default" w:ascii="Times New Roman" w:hAnsi="Times New Roman" w:eastAsia="仿宋" w:cs="Times New Roman"/>
                <w:kern w:val="2"/>
                <w:sz w:val="21"/>
                <w:szCs w:val="21"/>
                <w:lang w:val="en-US" w:eastAsia="zh-CN" w:bidi="ar-SA"/>
              </w:rPr>
            </w:pPr>
            <w:r>
              <w:rPr>
                <w:rFonts w:hint="default" w:ascii="Times New Roman" w:hAnsi="Times New Roman" w:eastAsia="仿宋" w:cs="Times New Roman"/>
                <w:sz w:val="21"/>
                <w:szCs w:val="21"/>
              </w:rPr>
              <w:t>一种基于超声波检测电压的光纤传感装置及实现方法</w:t>
            </w:r>
          </w:p>
        </w:tc>
        <w:tc>
          <w:tcPr>
            <w:tcW w:w="2976"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2021.9</w:t>
            </w:r>
          </w:p>
        </w:tc>
        <w:tc>
          <w:tcPr>
            <w:tcW w:w="709"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eastAsia" w:ascii="Times New Roman" w:hAnsi="Times New Roman" w:eastAsia="仿宋" w:cs="Times New Roman"/>
                <w:lang w:val="en-US" w:eastAsia="zh-CN"/>
              </w:rPr>
              <w:t>1/8</w:t>
            </w:r>
          </w:p>
        </w:tc>
        <w:tc>
          <w:tcPr>
            <w:tcW w:w="1134" w:type="dxa"/>
            <w:vAlign w:val="center"/>
          </w:tcPr>
          <w:p>
            <w:pPr>
              <w:adjustRightInd w:val="0"/>
              <w:spacing w:line="240" w:lineRule="atLeast"/>
              <w:jc w:val="center"/>
              <w:rPr>
                <w:rFonts w:hint="default" w:ascii="Times New Roman" w:hAnsi="Times New Roman" w:eastAsia="仿宋" w:cs="Times New Roman"/>
                <w:kern w:val="2"/>
                <w:sz w:val="21"/>
                <w:szCs w:val="24"/>
                <w:lang w:val="en-US" w:eastAsia="zh-CN" w:bidi="ar-SA"/>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ascii="仿宋" w:hAnsi="仿宋" w:eastAsia="仿宋"/>
                <w:bCs/>
                <w:sz w:val="24"/>
              </w:rPr>
            </w:pPr>
          </w:p>
        </w:tc>
      </w:tr>
      <w:bookmarkEnd w:id="11"/>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908"/>
        <w:gridCol w:w="1068"/>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90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06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8"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纳米ZnO包覆微纳光纤紫外传感技术研究、“新时代龙江优秀硕士、博士论文”资助项目（LJYXL2022-064）</w:t>
            </w:r>
          </w:p>
        </w:tc>
        <w:tc>
          <w:tcPr>
            <w:tcW w:w="1908"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2022.11-2024.11</w:t>
            </w:r>
          </w:p>
        </w:tc>
        <w:tc>
          <w:tcPr>
            <w:tcW w:w="1068"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5</w:t>
            </w:r>
          </w:p>
        </w:tc>
        <w:tc>
          <w:tcPr>
            <w:tcW w:w="709"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1/1</w:t>
            </w:r>
          </w:p>
        </w:tc>
        <w:tc>
          <w:tcPr>
            <w:tcW w:w="1134"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C2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黑龙江省青年科技人才托举工程</w:t>
            </w:r>
            <w:r>
              <w:rPr>
                <w:rFonts w:hint="eastAsia" w:eastAsia="仿宋" w:cs="Times New Roman"/>
                <w:b w:val="0"/>
                <w:bCs w:val="0"/>
                <w:sz w:val="24"/>
                <w:szCs w:val="24"/>
                <w:lang w:val="en-US" w:eastAsia="zh-CN"/>
              </w:rPr>
              <w:t>项目</w:t>
            </w:r>
          </w:p>
        </w:tc>
        <w:tc>
          <w:tcPr>
            <w:tcW w:w="1908"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2022.11-2024.11</w:t>
            </w:r>
          </w:p>
        </w:tc>
        <w:tc>
          <w:tcPr>
            <w:tcW w:w="1068"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5</w:t>
            </w:r>
          </w:p>
        </w:tc>
        <w:tc>
          <w:tcPr>
            <w:tcW w:w="709"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1/1</w:t>
            </w:r>
          </w:p>
        </w:tc>
        <w:tc>
          <w:tcPr>
            <w:tcW w:w="1134"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C2</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908"/>
        <w:gridCol w:w="1068"/>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90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06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5"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r>
              <w:rPr>
                <w:rFonts w:hint="eastAsia" w:ascii="仿宋" w:hAnsi="仿宋" w:eastAsia="仿宋"/>
                <w:bCs/>
                <w:sz w:val="24"/>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基于磁致折变光纤与光热镊GQD补偿的极低磁场环境下MAD测试新方法研究、装备预先研究领域基金项目（80902020503）</w:t>
            </w:r>
          </w:p>
        </w:tc>
        <w:tc>
          <w:tcPr>
            <w:tcW w:w="1908"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2022.9-</w:t>
            </w:r>
            <w:r>
              <w:rPr>
                <w:rFonts w:hint="eastAsia" w:eastAsia="仿宋" w:cs="Times New Roman"/>
                <w:b w:val="0"/>
                <w:bCs w:val="0"/>
                <w:sz w:val="24"/>
                <w:szCs w:val="24"/>
                <w:lang w:val="en-US" w:eastAsia="zh-CN"/>
              </w:rPr>
              <w:t>2023.7</w:t>
            </w:r>
          </w:p>
        </w:tc>
        <w:tc>
          <w:tcPr>
            <w:tcW w:w="1068"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46</w:t>
            </w:r>
            <w:r>
              <w:rPr>
                <w:rFonts w:hint="eastAsia" w:eastAsia="仿宋" w:cs="Times New Roman"/>
                <w:b w:val="0"/>
                <w:bCs w:val="0"/>
                <w:sz w:val="24"/>
                <w:szCs w:val="24"/>
                <w:lang w:val="en-US" w:eastAsia="zh-CN"/>
              </w:rPr>
              <w:t>/46</w:t>
            </w:r>
          </w:p>
        </w:tc>
        <w:tc>
          <w:tcPr>
            <w:tcW w:w="709"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1/19</w:t>
            </w:r>
          </w:p>
        </w:tc>
        <w:tc>
          <w:tcPr>
            <w:tcW w:w="1134" w:type="dxa"/>
            <w:vAlign w:val="center"/>
          </w:tcPr>
          <w:p>
            <w:pPr>
              <w:adjustRightInd w:val="0"/>
              <w:spacing w:line="240" w:lineRule="atLeast"/>
              <w:jc w:val="center"/>
              <w:rPr>
                <w:rFonts w:hint="default" w:ascii="Times New Roman" w:hAnsi="Times New Roman" w:eastAsia="仿宋" w:cs="Times New Roman"/>
                <w:b w:val="0"/>
                <w:bCs w:val="0"/>
                <w:kern w:val="2"/>
                <w:sz w:val="24"/>
                <w:szCs w:val="24"/>
                <w:lang w:val="en-US" w:eastAsia="zh-CN" w:bidi="ar-SA"/>
              </w:rPr>
            </w:pPr>
            <w:r>
              <w:rPr>
                <w:rFonts w:hint="default" w:ascii="Times New Roman" w:hAnsi="Times New Roman" w:eastAsia="仿宋" w:cs="Times New Roman"/>
                <w:b w:val="0"/>
                <w:bCs w:val="0"/>
                <w:sz w:val="24"/>
                <w:szCs w:val="24"/>
                <w:lang w:val="en-US" w:eastAsia="zh-CN"/>
              </w:rPr>
              <w:t>A4</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8"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p>
        </w:tc>
        <w:tc>
          <w:tcPr>
            <w:tcW w:w="3261"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908" w:type="dxa"/>
            <w:vAlign w:val="center"/>
          </w:tcPr>
          <w:p>
            <w:pPr>
              <w:adjustRightInd w:val="0"/>
              <w:spacing w:line="240" w:lineRule="atLeast"/>
              <w:jc w:val="center"/>
              <w:rPr>
                <w:rFonts w:hint="default" w:ascii="Times New Roman" w:hAnsi="Times New Roman" w:eastAsia="仿宋" w:cs="Times New Roman"/>
                <w:kern w:val="0"/>
                <w:sz w:val="22"/>
                <w:szCs w:val="22"/>
                <w:lang w:val="en-US" w:eastAsia="zh-CN" w:bidi="ar-SA"/>
              </w:rPr>
            </w:pPr>
          </w:p>
        </w:tc>
        <w:tc>
          <w:tcPr>
            <w:tcW w:w="1068"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5" w:hRule="atLeast"/>
        </w:trPr>
        <w:tc>
          <w:tcPr>
            <w:tcW w:w="426" w:type="dxa"/>
            <w:vAlign w:val="center"/>
          </w:tcPr>
          <w:p>
            <w:pPr>
              <w:adjustRightInd w:val="0"/>
              <w:spacing w:line="240" w:lineRule="atLeast"/>
              <w:jc w:val="center"/>
              <w:rPr>
                <w:rFonts w:hint="eastAsia" w:ascii="仿宋" w:hAnsi="仿宋" w:eastAsia="仿宋"/>
                <w:bCs/>
                <w:sz w:val="24"/>
                <w:lang w:val="en-US" w:eastAsia="zh-CN"/>
              </w:rPr>
            </w:pPr>
          </w:p>
        </w:tc>
        <w:tc>
          <w:tcPr>
            <w:tcW w:w="3261"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908" w:type="dxa"/>
            <w:vAlign w:val="center"/>
          </w:tcPr>
          <w:p>
            <w:pPr>
              <w:adjustRightInd w:val="0"/>
              <w:spacing w:line="240" w:lineRule="atLeast"/>
              <w:jc w:val="center"/>
              <w:rPr>
                <w:rFonts w:hint="default" w:ascii="Times New Roman" w:hAnsi="Times New Roman" w:eastAsia="仿宋" w:cs="Times New Roman"/>
                <w:kern w:val="0"/>
                <w:sz w:val="22"/>
                <w:szCs w:val="22"/>
                <w:lang w:val="en-US" w:eastAsia="zh-CN" w:bidi="ar-SA"/>
              </w:rPr>
            </w:pPr>
          </w:p>
        </w:tc>
        <w:tc>
          <w:tcPr>
            <w:tcW w:w="1068"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709"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134" w:type="dxa"/>
            <w:vAlign w:val="center"/>
          </w:tcPr>
          <w:p>
            <w:pPr>
              <w:adjustRightInd w:val="0"/>
              <w:spacing w:line="240" w:lineRule="atLeast"/>
              <w:jc w:val="center"/>
              <w:rPr>
                <w:rFonts w:hint="default" w:ascii="Times New Roman" w:hAnsi="Times New Roman" w:eastAsia="仿宋" w:cs="Times New Roman"/>
                <w:bCs/>
                <w:kern w:val="2"/>
                <w:sz w:val="24"/>
                <w:szCs w:val="24"/>
                <w:lang w:val="en-US" w:eastAsia="zh-CN" w:bidi="ar-SA"/>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作为一名共产党员、青年教师，申请人在教育教学工作中，坚持用习近平新时代中国特色社会主义思想武装头脑，坚持教书与育人相统一，做先进思想文化的传播者、党执政的坚定支持者，努力当好大学生全面发展的引路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lang w:val="en-US" w:eastAsia="zh-CN"/>
              </w:rPr>
              <w:t>一、</w:t>
            </w:r>
            <w:r>
              <w:rPr>
                <w:rFonts w:hint="default" w:ascii="Times New Roman" w:hAnsi="Times New Roman" w:eastAsia="仿宋" w:cs="Times New Roman"/>
                <w:kern w:val="0"/>
                <w:sz w:val="24"/>
                <w:szCs w:val="24"/>
              </w:rPr>
              <w:t>承担相应教学工作方面：</w:t>
            </w:r>
            <w:r>
              <w:rPr>
                <w:rFonts w:hint="default" w:ascii="Times New Roman" w:hAnsi="Times New Roman" w:eastAsia="仿宋" w:cs="Times New Roman"/>
                <w:kern w:val="0"/>
                <w:sz w:val="24"/>
                <w:szCs w:val="24"/>
                <w:lang w:val="en-US" w:eastAsia="zh-CN"/>
              </w:rPr>
              <w:t>发挥课堂教学的主渠道作用，践行‘思创融合’的教育模式，作为实验教师</w:t>
            </w:r>
            <w:r>
              <w:rPr>
                <w:rFonts w:hint="default" w:ascii="Times New Roman" w:hAnsi="Times New Roman" w:eastAsia="仿宋" w:cs="Times New Roman"/>
                <w:kern w:val="0"/>
                <w:sz w:val="24"/>
                <w:szCs w:val="24"/>
              </w:rPr>
              <w:t>，先后承担了</w:t>
            </w:r>
            <w:r>
              <w:rPr>
                <w:rFonts w:hint="default" w:ascii="Times New Roman" w:hAnsi="Times New Roman" w:eastAsia="仿宋" w:cs="Times New Roman"/>
                <w:b/>
                <w:bCs/>
                <w:kern w:val="0"/>
                <w:sz w:val="24"/>
                <w:szCs w:val="24"/>
                <w:lang w:val="en-US" w:eastAsia="zh-CN"/>
              </w:rPr>
              <w:t>5</w:t>
            </w:r>
            <w:r>
              <w:rPr>
                <w:rFonts w:hint="default" w:ascii="Times New Roman" w:hAnsi="Times New Roman" w:eastAsia="仿宋" w:cs="Times New Roman"/>
                <w:b/>
                <w:bCs/>
                <w:kern w:val="0"/>
                <w:sz w:val="24"/>
                <w:szCs w:val="24"/>
              </w:rPr>
              <w:t>门本科生实验课</w:t>
            </w:r>
            <w:r>
              <w:rPr>
                <w:rFonts w:hint="default" w:ascii="Times New Roman" w:hAnsi="Times New Roman" w:eastAsia="仿宋" w:cs="Times New Roman"/>
                <w:b/>
                <w:bCs/>
                <w:kern w:val="0"/>
                <w:sz w:val="24"/>
                <w:szCs w:val="24"/>
                <w:lang w:val="en-US" w:eastAsia="zh-CN"/>
              </w:rPr>
              <w:t>程</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b/>
                <w:bCs/>
                <w:kern w:val="0"/>
                <w:sz w:val="24"/>
                <w:szCs w:val="24"/>
                <w:lang w:val="en-US" w:eastAsia="zh-CN"/>
              </w:rPr>
              <w:t>6门本科生理论课程及2门研究生课程</w:t>
            </w:r>
            <w:r>
              <w:rPr>
                <w:rFonts w:hint="default" w:ascii="Times New Roman" w:hAnsi="Times New Roman" w:eastAsia="仿宋" w:cs="Times New Roman"/>
                <w:kern w:val="0"/>
                <w:sz w:val="24"/>
                <w:szCs w:val="24"/>
              </w:rPr>
              <w:t>的教学工作，不断改进完善教学大纲，充分发挥“互联网+思政”的独特育人功能，将课程思政及行业创新创业思维融入课堂。积极参与学院和系部有关专业、学科和实验室建设相关工作。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二、从事教育教学研究方面：</w:t>
            </w:r>
            <w:r>
              <w:rPr>
                <w:rFonts w:hint="default" w:ascii="Times New Roman" w:hAnsi="Times New Roman" w:eastAsia="仿宋" w:cs="Times New Roman"/>
                <w:kern w:val="0"/>
                <w:sz w:val="24"/>
                <w:szCs w:val="24"/>
                <w:lang w:val="en-US" w:eastAsia="zh-CN"/>
              </w:rPr>
              <w:t>申请人作为</w:t>
            </w:r>
            <w:r>
              <w:rPr>
                <w:rFonts w:hint="default" w:ascii="Times New Roman" w:hAnsi="Times New Roman" w:eastAsia="仿宋" w:cs="Times New Roman"/>
                <w:b/>
                <w:bCs/>
                <w:kern w:val="0"/>
                <w:sz w:val="24"/>
                <w:szCs w:val="24"/>
                <w:lang w:val="en-US" w:eastAsia="zh-CN"/>
              </w:rPr>
              <w:t>大学生创新创业导师</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b/>
                <w:bCs/>
                <w:kern w:val="0"/>
                <w:sz w:val="24"/>
                <w:szCs w:val="24"/>
                <w:lang w:val="en-US" w:eastAsia="zh-CN"/>
              </w:rPr>
              <w:t>光电科创协会指导教师</w:t>
            </w:r>
            <w:r>
              <w:rPr>
                <w:rFonts w:hint="default" w:ascii="Times New Roman" w:hAnsi="Times New Roman" w:eastAsia="仿宋" w:cs="Times New Roman"/>
                <w:kern w:val="0"/>
                <w:sz w:val="24"/>
                <w:szCs w:val="24"/>
                <w:lang w:val="en-US" w:eastAsia="zh-CN"/>
              </w:rPr>
              <w:t>，先后获得黑龙江省高校科研成果三等奖</w:t>
            </w:r>
            <w:r>
              <w:rPr>
                <w:rFonts w:hint="eastAsia" w:eastAsia="仿宋" w:cs="Times New Roman"/>
                <w:kern w:val="0"/>
                <w:sz w:val="24"/>
                <w:szCs w:val="24"/>
                <w:lang w:val="en-US" w:eastAsia="zh-CN"/>
              </w:rPr>
              <w:t>，</w:t>
            </w:r>
            <w:r>
              <w:rPr>
                <w:rFonts w:hint="default" w:ascii="Times New Roman" w:hAnsi="Times New Roman" w:eastAsia="仿宋" w:cs="Times New Roman"/>
                <w:kern w:val="0"/>
                <w:sz w:val="24"/>
                <w:szCs w:val="24"/>
                <w:lang w:val="en-US" w:eastAsia="zh-CN"/>
              </w:rPr>
              <w:t>全国大学生光电设计竞赛</w:t>
            </w:r>
            <w:r>
              <w:rPr>
                <w:rFonts w:hint="eastAsia" w:eastAsia="仿宋" w:cs="Times New Roman"/>
                <w:kern w:val="0"/>
                <w:sz w:val="24"/>
                <w:szCs w:val="24"/>
                <w:lang w:val="en-US" w:eastAsia="zh-CN"/>
              </w:rPr>
              <w:t>、计量科学共享杯科技资源共享服务创新大赛等</w:t>
            </w:r>
            <w:r>
              <w:rPr>
                <w:rFonts w:hint="default" w:ascii="Times New Roman" w:hAnsi="Times New Roman" w:eastAsia="仿宋" w:cs="Times New Roman"/>
                <w:kern w:val="0"/>
                <w:sz w:val="24"/>
                <w:szCs w:val="24"/>
                <w:lang w:val="en-US" w:eastAsia="zh-CN"/>
              </w:rPr>
              <w:t>优秀指导教师等荣誉。</w:t>
            </w:r>
            <w:r>
              <w:rPr>
                <w:rFonts w:hint="default" w:ascii="Times New Roman" w:hAnsi="Times New Roman" w:eastAsia="仿宋" w:cs="Times New Roman"/>
                <w:kern w:val="0"/>
                <w:sz w:val="24"/>
                <w:szCs w:val="24"/>
              </w:rPr>
              <w:t>任现职以来，作为主要参与人调研并发表</w:t>
            </w:r>
            <w:r>
              <w:rPr>
                <w:rFonts w:hint="default" w:ascii="Times New Roman" w:hAnsi="Times New Roman" w:eastAsia="仿宋" w:cs="Times New Roman"/>
                <w:b/>
                <w:bCs/>
                <w:kern w:val="0"/>
                <w:sz w:val="24"/>
                <w:szCs w:val="24"/>
              </w:rPr>
              <w:t>教研论文</w:t>
            </w:r>
            <w:r>
              <w:rPr>
                <w:rFonts w:hint="default" w:ascii="Times New Roman" w:hAnsi="Times New Roman" w:eastAsia="仿宋" w:cs="Times New Roman"/>
                <w:kern w:val="0"/>
                <w:sz w:val="24"/>
                <w:szCs w:val="24"/>
              </w:rPr>
              <w:t>《学科竞赛对光电领域创新创业与课程思政建设效果提升的探讨》，作为负责人主持</w:t>
            </w:r>
            <w:r>
              <w:rPr>
                <w:rFonts w:hint="default" w:ascii="Times New Roman" w:hAnsi="Times New Roman" w:eastAsia="仿宋" w:cs="Times New Roman"/>
                <w:kern w:val="0"/>
                <w:sz w:val="24"/>
                <w:szCs w:val="24"/>
                <w:lang w:val="en-US" w:eastAsia="zh-CN"/>
              </w:rPr>
              <w:t>相关</w:t>
            </w:r>
            <w:r>
              <w:rPr>
                <w:rFonts w:hint="default" w:ascii="Times New Roman" w:hAnsi="Times New Roman" w:eastAsia="仿宋" w:cs="Times New Roman"/>
                <w:kern w:val="0"/>
                <w:sz w:val="24"/>
                <w:szCs w:val="24"/>
              </w:rPr>
              <w:t>厅局级</w:t>
            </w:r>
            <w:r>
              <w:rPr>
                <w:rFonts w:hint="default" w:ascii="Times New Roman" w:hAnsi="Times New Roman" w:eastAsia="仿宋" w:cs="Times New Roman"/>
                <w:b/>
                <w:bCs/>
                <w:kern w:val="0"/>
                <w:sz w:val="24"/>
                <w:szCs w:val="24"/>
              </w:rPr>
              <w:t>教研项目</w:t>
            </w:r>
            <w:r>
              <w:rPr>
                <w:rFonts w:hint="default" w:ascii="Times New Roman" w:hAnsi="Times New Roman" w:eastAsia="仿宋" w:cs="Times New Roman"/>
                <w:kern w:val="0"/>
                <w:sz w:val="24"/>
                <w:szCs w:val="24"/>
              </w:rPr>
              <w:t>1项；</w:t>
            </w:r>
            <w:r>
              <w:rPr>
                <w:rFonts w:hint="default" w:ascii="Times New Roman" w:hAnsi="Times New Roman" w:eastAsia="仿宋" w:cs="Times New Roman"/>
                <w:kern w:val="0"/>
                <w:sz w:val="24"/>
                <w:szCs w:val="24"/>
                <w:lang w:val="en-US" w:eastAsia="zh-CN"/>
              </w:rPr>
              <w:t>以大学生科创平台为依托，建立“课题项目团队”，作为指导教师带领学生申请立项</w:t>
            </w:r>
            <w:r>
              <w:rPr>
                <w:rFonts w:hint="default" w:ascii="Times New Roman" w:hAnsi="Times New Roman" w:eastAsia="仿宋" w:cs="Times New Roman"/>
                <w:b/>
                <w:bCs/>
                <w:kern w:val="0"/>
                <w:sz w:val="24"/>
                <w:szCs w:val="24"/>
                <w:lang w:val="en-US" w:eastAsia="zh-CN"/>
              </w:rPr>
              <w:t>国家级大学生创新创业项目3项</w:t>
            </w:r>
            <w:r>
              <w:rPr>
                <w:rFonts w:hint="default" w:ascii="Times New Roman" w:hAnsi="Times New Roman" w:eastAsia="仿宋" w:cs="Times New Roman"/>
                <w:kern w:val="0"/>
                <w:sz w:val="24"/>
                <w:szCs w:val="24"/>
                <w:lang w:val="en-US" w:eastAsia="zh-CN"/>
              </w:rPr>
              <w:t>，结题2项、在研1项；作为指导教师指导本科生及研究生获得</w:t>
            </w:r>
            <w:r>
              <w:rPr>
                <w:rFonts w:hint="default" w:ascii="Times New Roman" w:hAnsi="Times New Roman" w:eastAsia="仿宋" w:cs="Times New Roman"/>
                <w:b/>
                <w:bCs/>
                <w:kern w:val="0"/>
                <w:sz w:val="24"/>
                <w:szCs w:val="24"/>
                <w:lang w:val="en-US" w:eastAsia="zh-CN"/>
              </w:rPr>
              <w:t>国家级竞赛奖项5项，省级竞赛一等奖数项</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kern w:val="0"/>
                <w:sz w:val="24"/>
                <w:szCs w:val="24"/>
              </w:rPr>
              <w:t>担任</w:t>
            </w:r>
            <w:r>
              <w:rPr>
                <w:rFonts w:hint="default" w:ascii="Times New Roman" w:hAnsi="Times New Roman" w:eastAsia="仿宋" w:cs="Times New Roman"/>
                <w:b/>
                <w:bCs/>
                <w:kern w:val="0"/>
                <w:sz w:val="24"/>
                <w:szCs w:val="24"/>
              </w:rPr>
              <w:t>东北地区大学生光电设计竞赛评委</w:t>
            </w:r>
            <w:r>
              <w:rPr>
                <w:rFonts w:hint="default" w:ascii="Times New Roman" w:hAnsi="Times New Roman" w:eastAsia="仿宋" w:cs="Times New Roman"/>
                <w:kern w:val="0"/>
                <w:sz w:val="24"/>
                <w:szCs w:val="24"/>
                <w:lang w:eastAsia="zh-CN"/>
              </w:rPr>
              <w:t>，</w:t>
            </w:r>
            <w:r>
              <w:rPr>
                <w:rFonts w:hint="default" w:ascii="Times New Roman" w:hAnsi="Times New Roman" w:eastAsia="仿宋" w:cs="Times New Roman"/>
                <w:kern w:val="0"/>
                <w:sz w:val="24"/>
                <w:szCs w:val="24"/>
                <w:lang w:val="en-US" w:eastAsia="zh-CN"/>
              </w:rPr>
              <w:t>积极参与承担校大学生光电设计竞赛及黑龙江省光学学会的</w:t>
            </w:r>
            <w:r>
              <w:rPr>
                <w:rFonts w:hint="default" w:ascii="Times New Roman" w:hAnsi="Times New Roman" w:eastAsia="仿宋" w:cs="Times New Roman"/>
                <w:b/>
                <w:bCs/>
                <w:kern w:val="0"/>
                <w:sz w:val="24"/>
                <w:szCs w:val="24"/>
                <w:lang w:val="en-US" w:eastAsia="zh-CN"/>
              </w:rPr>
              <w:t>宣讲及科普工作</w:t>
            </w:r>
            <w:r>
              <w:rPr>
                <w:rFonts w:hint="default" w:ascii="Times New Roman" w:hAnsi="Times New Roman" w:eastAsia="仿宋" w:cs="Times New Roman"/>
                <w:kern w:val="0"/>
                <w:sz w:val="24"/>
                <w:szCs w:val="24"/>
              </w:rPr>
              <w:t>；</w:t>
            </w:r>
            <w:r>
              <w:rPr>
                <w:rFonts w:hint="default" w:ascii="Times New Roman" w:hAnsi="Times New Roman" w:eastAsia="仿宋" w:cs="Times New Roman"/>
                <w:kern w:val="0"/>
                <w:sz w:val="24"/>
                <w:szCs w:val="24"/>
                <w:lang w:val="en-US" w:eastAsia="zh-CN"/>
              </w:rPr>
              <w:t>同时，作为</w:t>
            </w:r>
            <w:r>
              <w:rPr>
                <w:rFonts w:hint="default" w:ascii="Times New Roman" w:hAnsi="Times New Roman" w:eastAsia="仿宋" w:cs="Times New Roman"/>
                <w:b/>
                <w:bCs/>
                <w:kern w:val="0"/>
                <w:sz w:val="24"/>
                <w:szCs w:val="24"/>
                <w:lang w:val="en-US" w:eastAsia="zh-CN"/>
              </w:rPr>
              <w:t>毕业设计指导教师</w:t>
            </w:r>
            <w:r>
              <w:rPr>
                <w:rFonts w:hint="default" w:ascii="Times New Roman" w:hAnsi="Times New Roman" w:eastAsia="仿宋" w:cs="Times New Roman"/>
                <w:kern w:val="0"/>
                <w:sz w:val="24"/>
                <w:szCs w:val="24"/>
                <w:lang w:val="en-US" w:eastAsia="zh-CN"/>
              </w:rPr>
              <w:t>，近五年，多次指导学生获得校级</w:t>
            </w:r>
            <w:r>
              <w:rPr>
                <w:rFonts w:hint="default" w:ascii="Times New Roman" w:hAnsi="Times New Roman" w:eastAsia="仿宋" w:cs="Times New Roman"/>
                <w:b/>
                <w:bCs/>
                <w:kern w:val="0"/>
                <w:sz w:val="24"/>
                <w:szCs w:val="24"/>
                <w:lang w:val="en-US" w:eastAsia="zh-CN"/>
              </w:rPr>
              <w:t>优秀毕业设计</w:t>
            </w:r>
            <w:r>
              <w:rPr>
                <w:rFonts w:hint="default" w:ascii="Times New Roman" w:hAnsi="Times New Roman" w:eastAsia="仿宋" w:cs="Times New Roman"/>
                <w:kern w:val="0"/>
                <w:sz w:val="24"/>
                <w:szCs w:val="24"/>
                <w:lang w:val="en-US" w:eastAsia="zh-CN"/>
              </w:rPr>
              <w:t>荣誉，多方面促进了毕业生创新创业能力的提升；指导本科生发表学术论文多篇，申请发明专利数项，不断培养学生创新能力。</w:t>
            </w:r>
          </w:p>
          <w:p>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bCs/>
                <w:kern w:val="0"/>
                <w:sz w:val="24"/>
                <w:szCs w:val="24"/>
                <w:lang w:val="en-US" w:eastAsia="zh-CN"/>
              </w:rPr>
              <w:t>三、科学研究方面：</w:t>
            </w:r>
            <w:r>
              <w:rPr>
                <w:rFonts w:hint="default" w:ascii="Times New Roman" w:hAnsi="Times New Roman" w:eastAsia="仿宋" w:cs="Times New Roman"/>
                <w:sz w:val="24"/>
                <w:szCs w:val="24"/>
                <w:lang w:val="en-US" w:eastAsia="zh-CN"/>
              </w:rPr>
              <w:t>申请人目前</w:t>
            </w:r>
            <w:r>
              <w:rPr>
                <w:rFonts w:hint="default" w:ascii="Times New Roman" w:hAnsi="Times New Roman" w:eastAsia="仿宋" w:cs="Times New Roman"/>
                <w:b/>
                <w:bCs/>
                <w:sz w:val="24"/>
                <w:szCs w:val="24"/>
                <w:lang w:val="en-US" w:eastAsia="zh-CN"/>
              </w:rPr>
              <w:t>主持</w:t>
            </w:r>
            <w:r>
              <w:rPr>
                <w:rFonts w:hint="eastAsia" w:eastAsia="仿宋" w:cs="Times New Roman"/>
                <w:b w:val="0"/>
                <w:bCs w:val="0"/>
                <w:sz w:val="24"/>
                <w:szCs w:val="24"/>
                <w:lang w:val="en-US" w:eastAsia="zh-CN"/>
              </w:rPr>
              <w:t>结题</w:t>
            </w:r>
            <w:r>
              <w:rPr>
                <w:rFonts w:hint="default" w:ascii="Times New Roman" w:hAnsi="Times New Roman" w:eastAsia="仿宋" w:cs="Times New Roman"/>
                <w:sz w:val="24"/>
                <w:szCs w:val="24"/>
                <w:lang w:val="en-US" w:eastAsia="zh-CN"/>
              </w:rPr>
              <w:t>相关</w:t>
            </w:r>
            <w:r>
              <w:rPr>
                <w:rFonts w:hint="default" w:ascii="Times New Roman" w:hAnsi="Times New Roman" w:eastAsia="仿宋" w:cs="Times New Roman"/>
                <w:b/>
                <w:bCs/>
                <w:sz w:val="24"/>
                <w:szCs w:val="24"/>
                <w:lang w:val="en-US" w:eastAsia="zh-CN"/>
              </w:rPr>
              <w:t>国家级项目</w:t>
            </w:r>
            <w:r>
              <w:rPr>
                <w:rFonts w:hint="default" w:ascii="Times New Roman" w:hAnsi="Times New Roman" w:eastAsia="仿宋" w:cs="Times New Roman"/>
                <w:sz w:val="24"/>
                <w:szCs w:val="24"/>
                <w:lang w:val="en-US" w:eastAsia="zh-CN"/>
              </w:rPr>
              <w:t>1项、获批</w:t>
            </w:r>
            <w:r>
              <w:rPr>
                <w:rFonts w:hint="default" w:ascii="Times New Roman" w:hAnsi="Times New Roman" w:eastAsia="仿宋" w:cs="Times New Roman"/>
                <w:b/>
                <w:bCs/>
                <w:sz w:val="24"/>
                <w:szCs w:val="24"/>
                <w:lang w:val="en-US" w:eastAsia="zh-CN"/>
              </w:rPr>
              <w:t>2022年黑龙江省青年科技人才托举工程</w:t>
            </w:r>
            <w:r>
              <w:rPr>
                <w:rFonts w:hint="default" w:ascii="Times New Roman" w:hAnsi="Times New Roman" w:eastAsia="仿宋" w:cs="Times New Roman"/>
                <w:sz w:val="24"/>
                <w:szCs w:val="24"/>
                <w:lang w:val="en-US" w:eastAsia="zh-CN"/>
              </w:rPr>
              <w:t>、获批</w:t>
            </w:r>
            <w:r>
              <w:rPr>
                <w:rFonts w:hint="default" w:ascii="Times New Roman" w:hAnsi="Times New Roman" w:eastAsia="仿宋" w:cs="Times New Roman"/>
                <w:b/>
                <w:bCs/>
                <w:sz w:val="24"/>
                <w:szCs w:val="24"/>
                <w:lang w:val="en-US" w:eastAsia="zh-CN"/>
              </w:rPr>
              <w:t>2022年“新时代龙江优秀硕士、博士学位论文”</w:t>
            </w:r>
            <w:r>
              <w:rPr>
                <w:rFonts w:hint="default" w:ascii="Times New Roman" w:hAnsi="Times New Roman" w:eastAsia="仿宋" w:cs="Times New Roman"/>
                <w:sz w:val="24"/>
                <w:szCs w:val="24"/>
                <w:lang w:val="en-US" w:eastAsia="zh-CN"/>
              </w:rPr>
              <w:t>立项资助，目前为威海北洋电气集团博士后工作站及哈尔滨理工大学仪器科学与技术</w:t>
            </w:r>
            <w:r>
              <w:rPr>
                <w:rFonts w:hint="default" w:ascii="Times New Roman" w:hAnsi="Times New Roman" w:eastAsia="仿宋" w:cs="Times New Roman"/>
                <w:b/>
                <w:bCs/>
                <w:sz w:val="24"/>
                <w:szCs w:val="24"/>
                <w:lang w:val="en-US" w:eastAsia="zh-CN"/>
              </w:rPr>
              <w:t>博士后</w:t>
            </w:r>
            <w:r>
              <w:rPr>
                <w:rFonts w:hint="default" w:ascii="Times New Roman" w:hAnsi="Times New Roman" w:eastAsia="仿宋" w:cs="Times New Roman"/>
                <w:sz w:val="24"/>
                <w:szCs w:val="24"/>
                <w:lang w:val="en-US" w:eastAsia="zh-CN"/>
              </w:rPr>
              <w:t>流动站在站博士后。申请人近五年以第一作者发表</w:t>
            </w:r>
            <w:r>
              <w:rPr>
                <w:rFonts w:hint="default" w:ascii="Times New Roman" w:hAnsi="Times New Roman" w:eastAsia="仿宋" w:cs="Times New Roman"/>
                <w:b/>
                <w:bCs/>
                <w:sz w:val="24"/>
                <w:szCs w:val="24"/>
                <w:lang w:val="en-US" w:eastAsia="zh-CN"/>
              </w:rPr>
              <w:t>SCI论文</w:t>
            </w:r>
            <w:r>
              <w:rPr>
                <w:rFonts w:hint="eastAsia" w:eastAsia="仿宋" w:cs="Times New Roman"/>
                <w:sz w:val="24"/>
                <w:szCs w:val="24"/>
                <w:lang w:val="en-US" w:eastAsia="zh-CN"/>
              </w:rPr>
              <w:t>6</w:t>
            </w:r>
            <w:r>
              <w:rPr>
                <w:rFonts w:hint="default" w:ascii="Times New Roman" w:hAnsi="Times New Roman" w:eastAsia="仿宋" w:cs="Times New Roman"/>
                <w:sz w:val="24"/>
                <w:szCs w:val="24"/>
                <w:lang w:val="en-US" w:eastAsia="zh-CN"/>
              </w:rPr>
              <w:t>篇、通讯作者发表</w:t>
            </w:r>
            <w:r>
              <w:rPr>
                <w:rFonts w:hint="default" w:ascii="Times New Roman" w:hAnsi="Times New Roman" w:eastAsia="仿宋" w:cs="Times New Roman"/>
                <w:b/>
                <w:bCs/>
                <w:sz w:val="24"/>
                <w:szCs w:val="24"/>
                <w:lang w:val="en-US" w:eastAsia="zh-CN"/>
              </w:rPr>
              <w:t>SCI论文</w:t>
            </w:r>
            <w:r>
              <w:rPr>
                <w:rFonts w:hint="eastAsia" w:eastAsia="仿宋" w:cs="Times New Roman"/>
                <w:sz w:val="24"/>
                <w:szCs w:val="24"/>
                <w:lang w:val="en-US" w:eastAsia="zh-CN"/>
              </w:rPr>
              <w:t>8</w:t>
            </w:r>
            <w:r>
              <w:rPr>
                <w:rFonts w:hint="default" w:ascii="Times New Roman" w:hAnsi="Times New Roman" w:eastAsia="仿宋" w:cs="Times New Roman"/>
                <w:sz w:val="24"/>
                <w:szCs w:val="24"/>
                <w:lang w:val="en-US" w:eastAsia="zh-CN"/>
              </w:rPr>
              <w:t>篇，</w:t>
            </w:r>
            <w:r>
              <w:rPr>
                <w:rFonts w:hint="eastAsia" w:eastAsia="仿宋" w:cs="Times New Roman"/>
                <w:sz w:val="24"/>
                <w:szCs w:val="24"/>
                <w:lang w:val="en-US" w:eastAsia="zh-CN"/>
              </w:rPr>
              <w:t>获选SCI</w:t>
            </w:r>
            <w:r>
              <w:rPr>
                <w:rFonts w:hint="eastAsia" w:eastAsia="仿宋" w:cs="Times New Roman"/>
                <w:b/>
                <w:bCs/>
                <w:sz w:val="24"/>
                <w:szCs w:val="24"/>
                <w:lang w:val="en-US" w:eastAsia="zh-CN"/>
              </w:rPr>
              <w:t>封面论文</w:t>
            </w:r>
            <w:r>
              <w:rPr>
                <w:rFonts w:hint="eastAsia" w:eastAsia="仿宋" w:cs="Times New Roman"/>
                <w:sz w:val="24"/>
                <w:szCs w:val="24"/>
                <w:lang w:val="en-US" w:eastAsia="zh-CN"/>
              </w:rPr>
              <w:t>1篇，</w:t>
            </w:r>
            <w:r>
              <w:rPr>
                <w:rFonts w:hint="default" w:ascii="Times New Roman" w:hAnsi="Times New Roman" w:eastAsia="仿宋" w:cs="Times New Roman"/>
                <w:b/>
                <w:bCs/>
                <w:sz w:val="24"/>
                <w:szCs w:val="24"/>
                <w:lang w:val="en-US" w:eastAsia="zh-CN"/>
              </w:rPr>
              <w:t>EI会议论文</w:t>
            </w:r>
            <w:r>
              <w:rPr>
                <w:rFonts w:hint="default" w:ascii="Times New Roman" w:hAnsi="Times New Roman" w:eastAsia="仿宋" w:cs="Times New Roman"/>
                <w:sz w:val="24"/>
                <w:szCs w:val="24"/>
                <w:lang w:val="en-US" w:eastAsia="zh-CN"/>
              </w:rPr>
              <w:t>2篇，获得第十三届IEEE/IET通信系统、网络和数字信号国际研讨会（CSNDSP 2022）</w:t>
            </w:r>
            <w:r>
              <w:rPr>
                <w:rFonts w:hint="default" w:ascii="Times New Roman" w:hAnsi="Times New Roman" w:eastAsia="仿宋" w:cs="Times New Roman"/>
                <w:b/>
                <w:bCs/>
                <w:sz w:val="24"/>
                <w:szCs w:val="24"/>
                <w:lang w:val="en-US" w:eastAsia="zh-CN"/>
              </w:rPr>
              <w:t>最佳论文奖</w:t>
            </w:r>
            <w:r>
              <w:rPr>
                <w:rFonts w:hint="default" w:ascii="Times New Roman" w:hAnsi="Times New Roman" w:eastAsia="仿宋" w:cs="Times New Roman"/>
                <w:sz w:val="24"/>
                <w:szCs w:val="24"/>
                <w:lang w:val="en-US" w:eastAsia="zh-CN"/>
              </w:rPr>
              <w:t>，第一发明人授权相关</w:t>
            </w:r>
            <w:r>
              <w:rPr>
                <w:rFonts w:hint="default" w:ascii="Times New Roman" w:hAnsi="Times New Roman" w:eastAsia="仿宋" w:cs="Times New Roman"/>
                <w:b/>
                <w:bCs/>
                <w:sz w:val="24"/>
                <w:szCs w:val="24"/>
                <w:lang w:val="en-US" w:eastAsia="zh-CN"/>
              </w:rPr>
              <w:t>发明专利</w:t>
            </w:r>
            <w:r>
              <w:rPr>
                <w:rFonts w:hint="eastAsia" w:eastAsia="仿宋" w:cs="Times New Roman"/>
                <w:sz w:val="24"/>
                <w:szCs w:val="24"/>
                <w:lang w:val="en-US" w:eastAsia="zh-CN"/>
              </w:rPr>
              <w:t>8</w:t>
            </w:r>
            <w:r>
              <w:rPr>
                <w:rFonts w:hint="default" w:ascii="Times New Roman" w:hAnsi="Times New Roman" w:eastAsia="仿宋" w:cs="Times New Roman"/>
                <w:sz w:val="24"/>
                <w:szCs w:val="24"/>
                <w:lang w:val="en-US" w:eastAsia="zh-CN"/>
              </w:rPr>
              <w:t>项。</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6960" w:firstLineChars="2900"/>
              <w:textAlignment w:val="auto"/>
              <w:rPr>
                <w:rFonts w:eastAsia="仿宋_GB2312"/>
                <w:b/>
                <w:bCs/>
                <w:sz w:val="28"/>
                <w:szCs w:val="28"/>
              </w:rPr>
            </w:pPr>
            <w:r>
              <w:rPr>
                <w:rFonts w:hint="eastAsia" w:ascii="仿宋" w:hAnsi="仿宋" w:eastAsia="仿宋"/>
                <w:bCs/>
                <w:kern w:val="0"/>
                <w:sz w:val="24"/>
              </w:rPr>
              <w:t>申请人签字：</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8"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4"/>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3NWU0ZjA5NjgxYWQ5ZGZiZjk0NGMxZmM0NjU3OTc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8173CF7"/>
    <w:rsid w:val="08CB68C1"/>
    <w:rsid w:val="0C9F609B"/>
    <w:rsid w:val="1DC02B57"/>
    <w:rsid w:val="25702528"/>
    <w:rsid w:val="47EB1D64"/>
    <w:rsid w:val="489A48B3"/>
    <w:rsid w:val="4C6D1621"/>
    <w:rsid w:val="4D21431B"/>
    <w:rsid w:val="5579197F"/>
    <w:rsid w:val="569B39E7"/>
    <w:rsid w:val="63FB2D2C"/>
    <w:rsid w:val="72A72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footnote text"/>
    <w:basedOn w:val="1"/>
    <w:autoRedefine/>
    <w:unhideWhenUsed/>
    <w:qFormat/>
    <w:uiPriority w:val="0"/>
    <w:pPr>
      <w:snapToGrid w:val="0"/>
      <w:jc w:val="left"/>
    </w:pPr>
    <w:rPr>
      <w:sz w:val="18"/>
      <w:szCs w:val="18"/>
    </w:rPr>
  </w:style>
  <w:style w:type="paragraph" w:styleId="3">
    <w:name w:val="Body Text"/>
    <w:basedOn w:val="1"/>
    <w:autoRedefine/>
    <w:qFormat/>
    <w:uiPriority w:val="0"/>
    <w:pPr>
      <w:adjustRightInd w:val="0"/>
      <w:spacing w:line="480" w:lineRule="atLeast"/>
    </w:pPr>
    <w:rPr>
      <w:rFonts w:hint="eastAsia" w:ascii="仿宋_GB2312" w:eastAsia="仿宋_GB2312"/>
      <w:kern w:val="0"/>
      <w:sz w:val="28"/>
      <w:szCs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22"/>
    <w:autoRedefine/>
    <w:qFormat/>
    <w:uiPriority w:val="99"/>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widowControl/>
      <w:spacing w:before="100" w:beforeAutospacing="1" w:after="100" w:afterAutospacing="1"/>
      <w:jc w:val="left"/>
    </w:pPr>
    <w:rPr>
      <w:rFonts w:hint="eastAsia" w:ascii="宋体" w:hAnsi="宋体"/>
      <w:kern w:val="0"/>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bCs/>
    </w:rPr>
  </w:style>
  <w:style w:type="character" w:styleId="14">
    <w:name w:val="page number"/>
    <w:basedOn w:val="12"/>
    <w:autoRedefine/>
    <w:qFormat/>
    <w:uiPriority w:val="0"/>
  </w:style>
  <w:style w:type="character" w:styleId="15">
    <w:name w:val="Hyperlink"/>
    <w:autoRedefine/>
    <w:qFormat/>
    <w:uiPriority w:val="0"/>
    <w:rPr>
      <w:color w:val="0000FF"/>
      <w:u w:val="single"/>
    </w:rPr>
  </w:style>
  <w:style w:type="paragraph" w:customStyle="1" w:styleId="16">
    <w:name w:val="Char"/>
    <w:basedOn w:val="1"/>
    <w:autoRedefine/>
    <w:qFormat/>
    <w:uiPriority w:val="0"/>
    <w:pPr>
      <w:numPr>
        <w:ilvl w:val="0"/>
        <w:numId w:val="1"/>
      </w:numPr>
    </w:pPr>
    <w:rPr>
      <w:sz w:val="24"/>
    </w:rPr>
  </w:style>
  <w:style w:type="paragraph" w:customStyle="1" w:styleId="17">
    <w:name w:val="标准"/>
    <w:basedOn w:val="1"/>
    <w:autoRedefine/>
    <w:qFormat/>
    <w:uiPriority w:val="0"/>
    <w:pPr>
      <w:adjustRightInd w:val="0"/>
      <w:spacing w:before="120" w:after="120" w:line="312" w:lineRule="atLeast"/>
      <w:textAlignment w:val="baseline"/>
    </w:pPr>
    <w:rPr>
      <w:rFonts w:ascii="宋体"/>
      <w:kern w:val="0"/>
      <w:szCs w:val="20"/>
    </w:rPr>
  </w:style>
  <w:style w:type="character" w:customStyle="1" w:styleId="18">
    <w:name w:val="smblacktext1"/>
    <w:autoRedefine/>
    <w:qFormat/>
    <w:uiPriority w:val="0"/>
    <w:rPr>
      <w:rFonts w:hint="default" w:ascii="Arial" w:hAnsi="Arial" w:cs="Arial"/>
      <w:color w:val="000000"/>
      <w:sz w:val="17"/>
      <w:szCs w:val="17"/>
    </w:rPr>
  </w:style>
  <w:style w:type="character" w:customStyle="1" w:styleId="19">
    <w:name w:val="medblacktext1"/>
    <w:autoRedefine/>
    <w:qFormat/>
    <w:uiPriority w:val="0"/>
    <w:rPr>
      <w:rFonts w:hint="default" w:ascii="Arial" w:hAnsi="Arial" w:cs="Arial"/>
      <w:color w:val="000000"/>
      <w:sz w:val="18"/>
      <w:szCs w:val="18"/>
    </w:rPr>
  </w:style>
  <w:style w:type="paragraph" w:customStyle="1" w:styleId="20">
    <w:name w:val="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1">
    <w:name w:val="datatitle"/>
    <w:basedOn w:val="12"/>
    <w:autoRedefine/>
    <w:qFormat/>
    <w:uiPriority w:val="0"/>
  </w:style>
  <w:style w:type="character" w:customStyle="1" w:styleId="22">
    <w:name w:val="页脚 字符"/>
    <w:link w:val="7"/>
    <w:autoRedefine/>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3291</Words>
  <Characters>4199</Characters>
  <Lines>13</Lines>
  <Paragraphs>3</Paragraphs>
  <TotalTime>23</TotalTime>
  <ScaleCrop>false</ScaleCrop>
  <LinksUpToDate>false</LinksUpToDate>
  <CharactersWithSpaces>4386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YUE</cp:lastModifiedBy>
  <cp:lastPrinted>2024-05-27T07:11:00Z</cp:lastPrinted>
  <dcterms:modified xsi:type="dcterms:W3CDTF">2024-05-28T00:01:05Z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5FC92618CD1D487AA9EF8F35FF648E99_13</vt:lpwstr>
  </property>
</Properties>
</file>