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kinsoku w:val="0"/>
        <w:autoSpaceDE w:val="0"/>
        <w:autoSpaceDN w:val="0"/>
        <w:adjustRightInd w:val="0"/>
        <w:snapToGrid w:val="0"/>
        <w:spacing w:before="10" w:line="911" w:lineRule="exact"/>
        <w:jc w:val="left"/>
        <w:textAlignment w:val="center"/>
        <w:rPr>
          <w:rFonts w:ascii="Arial" w:hAnsi="Arial" w:eastAsia="Arial" w:cs="Arial"/>
          <w:snapToGrid w:val="0"/>
          <w:color w:val="000000"/>
          <w:kern w:val="0"/>
          <w:sz w:val="21"/>
          <w:szCs w:val="21"/>
        </w:rPr>
      </w:pPr>
      <w:r>
        <w:rPr>
          <w:rFonts w:hint="eastAsia" w:ascii="Arial" w:hAnsi="Arial" w:eastAsia="宋体" w:cs="Arial"/>
          <w:snapToGrid w:val="0"/>
          <w:color w:val="000000"/>
          <w:kern w:val="0"/>
          <w:szCs w:val="21"/>
          <w:lang w:eastAsia="zh-CN"/>
        </w:rPr>
        <w:drawing>
          <wp:inline distT="0" distB="0" distL="114300" distR="114300">
            <wp:extent cx="1885950" cy="370840"/>
            <wp:effectExtent l="0" t="0" r="6350" b="10160"/>
            <wp:docPr id="4" name="图片 4" descr="lQLPJx5swrkZ7GgozNKwAsi5rYPRa3QE2vfHg4D9AA_210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lQLPJx5swrkZ7GgozNKwAsi5rYPRa3QE2vfHg4D9AA_210_4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37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Arial" w:hAnsi="Arial" w:eastAsia="宋体" w:cs="Arial"/>
          <w:snapToGrid w:val="0"/>
          <w:color w:val="000000"/>
          <w:kern w:val="0"/>
          <w:szCs w:val="21"/>
          <w:lang w:eastAsia="zh-CN"/>
        </w:rPr>
        <w:drawing>
          <wp:inline distT="0" distB="0" distL="114300" distR="114300">
            <wp:extent cx="2279015" cy="469900"/>
            <wp:effectExtent l="0" t="0" r="6985" b="0"/>
            <wp:docPr id="3" name="图片 3" descr="远东海缆全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远东海缆全称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79015" cy="46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b/>
          <w:bCs/>
          <w:sz w:val="36"/>
          <w:szCs w:val="36"/>
        </w:rPr>
      </w:pPr>
    </w:p>
    <w:p>
      <w:pPr>
        <w:jc w:val="center"/>
        <w:rPr>
          <w:b/>
          <w:bCs/>
          <w:sz w:val="36"/>
          <w:szCs w:val="36"/>
        </w:rPr>
      </w:pPr>
      <w:r>
        <w:rPr>
          <w:rFonts w:hint="eastAsia"/>
          <w:b/>
          <w:bCs/>
          <w:sz w:val="36"/>
          <w:szCs w:val="36"/>
        </w:rPr>
        <w:t>远东海缆有限公司</w:t>
      </w:r>
    </w:p>
    <w:p>
      <w:pPr>
        <w:rPr>
          <w:rFonts w:hint="eastAsia" w:ascii="黑体" w:hAnsi="黑体" w:eastAsia="黑体" w:cs="黑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28"/>
          <w:szCs w:val="28"/>
          <w:lang w:val="en-US" w:eastAsia="zh-CN"/>
        </w:rPr>
        <w:t>一、公司介绍</w:t>
      </w:r>
    </w:p>
    <w:p>
      <w:pPr>
        <w:ind w:firstLine="560" w:firstLineChars="200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>远东海缆有限公司为远东控股旗下的全资子公司。远东海工海缆项目入选为江苏省</w:t>
      </w:r>
      <w:r>
        <w:rPr>
          <w:rFonts w:hint="eastAsia" w:ascii="Times New Roman" w:hAnsi="Times New Roman"/>
          <w:b w:val="0"/>
          <w:bCs w:val="0"/>
          <w:sz w:val="28"/>
          <w:szCs w:val="28"/>
          <w:lang w:val="en-US" w:eastAsia="zh-CN"/>
        </w:rPr>
        <w:t>2023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年重点建设项目，将以最先进的技术、最智能化高端产线、最全面专业的服务，实现单根无接头电缆长度5</w:t>
      </w:r>
      <w:r>
        <w:rPr>
          <w:rFonts w:hint="eastAsia" w:ascii="Times New Roman" w:hAnsi="Times New Roman"/>
          <w:b w:val="0"/>
          <w:bCs w:val="0"/>
          <w:sz w:val="28"/>
          <w:szCs w:val="28"/>
          <w:lang w:val="en-US" w:eastAsia="zh-CN"/>
        </w:rPr>
        <w:t>0km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以上、生产效率提升</w:t>
      </w:r>
      <w:r>
        <w:rPr>
          <w:rFonts w:hint="eastAsia" w:ascii="Times New Roman" w:hAnsi="Times New Roman"/>
          <w:b w:val="0"/>
          <w:bCs w:val="0"/>
          <w:sz w:val="28"/>
          <w:szCs w:val="28"/>
          <w:lang w:val="en-US" w:eastAsia="zh-CN"/>
        </w:rPr>
        <w:t>50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%以上、交付周期缩短</w:t>
      </w:r>
      <w:r>
        <w:rPr>
          <w:rFonts w:hint="eastAsia" w:ascii="Times New Roman" w:hAnsi="Times New Roman"/>
          <w:b w:val="0"/>
          <w:bCs w:val="0"/>
          <w:sz w:val="28"/>
          <w:szCs w:val="28"/>
          <w:lang w:val="en-US" w:eastAsia="zh-CN"/>
        </w:rPr>
        <w:t>50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%以上。</w:t>
      </w:r>
    </w:p>
    <w:p>
      <w:pPr>
        <w:ind w:firstLine="560" w:firstLineChars="200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>远东海工海缆项目总投资人民币</w:t>
      </w:r>
      <w:r>
        <w:rPr>
          <w:rFonts w:hint="eastAsia" w:ascii="Times New Roman" w:hAnsi="Times New Roman"/>
          <w:b w:val="0"/>
          <w:bCs w:val="0"/>
          <w:sz w:val="28"/>
          <w:szCs w:val="28"/>
          <w:lang w:val="en-US" w:eastAsia="zh-CN"/>
        </w:rPr>
        <w:t>30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亿元，占地</w:t>
      </w:r>
      <w:r>
        <w:rPr>
          <w:rFonts w:hint="eastAsia" w:ascii="Times New Roman" w:hAnsi="Times New Roman"/>
          <w:b w:val="0"/>
          <w:bCs w:val="0"/>
          <w:sz w:val="28"/>
          <w:szCs w:val="28"/>
          <w:lang w:val="en-US" w:eastAsia="zh-CN"/>
        </w:rPr>
        <w:t>400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亩，项目建成后，形成</w:t>
      </w:r>
      <w:r>
        <w:rPr>
          <w:rFonts w:hint="eastAsia" w:ascii="Times New Roman" w:hAnsi="Times New Roman"/>
          <w:b w:val="0"/>
          <w:bCs w:val="0"/>
          <w:sz w:val="28"/>
          <w:szCs w:val="28"/>
          <w:lang w:val="en-US" w:eastAsia="zh-CN"/>
        </w:rPr>
        <w:t>2000km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光纤复合海缆、特种海缆，</w:t>
      </w:r>
      <w:r>
        <w:rPr>
          <w:rFonts w:hint="eastAsia" w:ascii="Times New Roman" w:hAnsi="Times New Roman"/>
          <w:b w:val="0"/>
          <w:bCs w:val="0"/>
          <w:sz w:val="28"/>
          <w:szCs w:val="28"/>
          <w:lang w:val="en-US" w:eastAsia="zh-CN"/>
        </w:rPr>
        <w:t>6000km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高性能特种海光缆和</w:t>
      </w:r>
      <w:r>
        <w:rPr>
          <w:rFonts w:hint="eastAsia" w:ascii="Times New Roman" w:hAnsi="Times New Roman"/>
          <w:b w:val="0"/>
          <w:bCs w:val="0"/>
          <w:sz w:val="28"/>
          <w:szCs w:val="28"/>
          <w:lang w:val="en-US" w:eastAsia="zh-CN"/>
        </w:rPr>
        <w:t>2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.</w:t>
      </w:r>
      <w:r>
        <w:rPr>
          <w:rFonts w:hint="eastAsia" w:ascii="Times New Roman" w:hAnsi="Times New Roman"/>
          <w:b w:val="0"/>
          <w:bCs w:val="0"/>
          <w:sz w:val="28"/>
          <w:szCs w:val="28"/>
          <w:lang w:val="en-US" w:eastAsia="zh-CN"/>
        </w:rPr>
        <w:t>7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万套电缆附件制造能力；同时配备一座</w:t>
      </w:r>
      <w:r>
        <w:rPr>
          <w:rFonts w:hint="eastAsia" w:ascii="Times New Roman" w:hAnsi="Times New Roman"/>
          <w:b w:val="0"/>
          <w:bCs w:val="0"/>
          <w:sz w:val="28"/>
          <w:szCs w:val="28"/>
          <w:lang w:val="en-US" w:eastAsia="zh-CN"/>
        </w:rPr>
        <w:t>5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万吨级码头，投建两艘万吨级运输、敷缆、运维船舶，打造国内最强海缆智造＋施工运维服务能力，实现年产销约</w:t>
      </w:r>
      <w:r>
        <w:rPr>
          <w:rFonts w:hint="eastAsia" w:ascii="Times New Roman" w:hAnsi="Times New Roman"/>
          <w:b w:val="0"/>
          <w:bCs w:val="0"/>
          <w:sz w:val="28"/>
          <w:szCs w:val="28"/>
          <w:lang w:val="en-US" w:eastAsia="zh-CN"/>
        </w:rPr>
        <w:t>100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亿元，年税利约</w:t>
      </w:r>
      <w:r>
        <w:rPr>
          <w:rFonts w:hint="eastAsia" w:ascii="Times New Roman" w:hAnsi="Times New Roman"/>
          <w:b w:val="0"/>
          <w:bCs w:val="0"/>
          <w:sz w:val="28"/>
          <w:szCs w:val="28"/>
          <w:lang w:val="en-US" w:eastAsia="zh-CN"/>
        </w:rPr>
        <w:t>15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亿元，</w:t>
      </w:r>
      <w:r>
        <w:rPr>
          <w:rFonts w:hint="eastAsia" w:ascii="Times New Roman" w:hAnsi="Times New Roman"/>
          <w:b w:val="0"/>
          <w:bCs w:val="0"/>
          <w:sz w:val="28"/>
          <w:szCs w:val="28"/>
          <w:lang w:val="en-US" w:eastAsia="zh-CN"/>
        </w:rPr>
        <w:t>1000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人就业；项目在</w:t>
      </w:r>
      <w:r>
        <w:rPr>
          <w:rFonts w:hint="eastAsia" w:ascii="Times New Roman" w:hAnsi="Times New Roman"/>
          <w:b w:val="0"/>
          <w:bCs w:val="0"/>
          <w:sz w:val="28"/>
          <w:szCs w:val="28"/>
          <w:lang w:val="en-US" w:eastAsia="zh-CN"/>
        </w:rPr>
        <w:t>2022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年</w:t>
      </w:r>
      <w:r>
        <w:rPr>
          <w:rFonts w:hint="eastAsia" w:ascii="Times New Roman" w:hAnsi="Times New Roman"/>
          <w:b w:val="0"/>
          <w:bCs w:val="0"/>
          <w:sz w:val="28"/>
          <w:szCs w:val="28"/>
          <w:lang w:val="en-US" w:eastAsia="zh-CN"/>
        </w:rPr>
        <w:t>6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月正式开工，将于</w:t>
      </w:r>
      <w:r>
        <w:rPr>
          <w:rFonts w:hint="eastAsia" w:ascii="Times New Roman" w:hAnsi="Times New Roman"/>
          <w:b w:val="0"/>
          <w:bCs w:val="0"/>
          <w:sz w:val="28"/>
          <w:szCs w:val="28"/>
          <w:lang w:val="en-US" w:eastAsia="zh-CN"/>
        </w:rPr>
        <w:t>2023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年</w:t>
      </w:r>
      <w:r>
        <w:rPr>
          <w:rFonts w:hint="eastAsia" w:ascii="Times New Roman" w:hAnsi="Times New Roman"/>
          <w:b w:val="0"/>
          <w:bCs w:val="0"/>
          <w:sz w:val="28"/>
          <w:szCs w:val="28"/>
          <w:lang w:val="en-US" w:eastAsia="zh-CN"/>
        </w:rPr>
        <w:t>12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月份部分投产，</w:t>
      </w:r>
      <w:r>
        <w:rPr>
          <w:rFonts w:hint="eastAsia" w:ascii="Times New Roman" w:hAnsi="Times New Roman"/>
          <w:b w:val="0"/>
          <w:bCs w:val="0"/>
          <w:sz w:val="28"/>
          <w:szCs w:val="28"/>
          <w:lang w:val="en-US" w:eastAsia="zh-CN"/>
        </w:rPr>
        <w:t>2024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年项目全面竣工投产。</w:t>
      </w:r>
    </w:p>
    <w:p>
      <w:pPr>
        <w:ind w:firstLine="560" w:firstLineChars="200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 xml:space="preserve">公司贯彻以“创造价值，服务社会”为使命，以“技术引领、数智制造、打造海缆灯塔工厂”为目标，通过“聚焦海洋、产品制造+服务”的运营模式，致力成为“全球海缆制造服务引领者。 </w:t>
      </w:r>
    </w:p>
    <w:p>
      <w:pPr>
        <w:rPr>
          <w:rFonts w:hint="eastAsia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napToGrid w:val="0"/>
          <w:color w:val="000000"/>
          <w:kern w:val="0"/>
          <w:szCs w:val="21"/>
          <w:lang w:val="en-US" w:eastAsia="zh-CN"/>
        </w:rPr>
        <w:t xml:space="preserve">      </w:t>
      </w:r>
      <w:r>
        <w:rPr>
          <w:rFonts w:hint="eastAsia" w:eastAsia="仿宋"/>
          <w:b w:val="0"/>
          <w:bCs w:val="0"/>
          <w:sz w:val="28"/>
          <w:szCs w:val="28"/>
          <w:lang w:val="en-US" w:eastAsia="zh-CN"/>
        </w:rPr>
        <w:t xml:space="preserve">            </w:t>
      </w:r>
    </w:p>
    <w:p>
      <w:pPr>
        <w:jc w:val="left"/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 xml:space="preserve">    </w:t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 xml:space="preserve">     </w:t>
      </w:r>
    </w:p>
    <w:p>
      <w:pPr>
        <w:rPr>
          <w:rFonts w:hint="eastAsia" w:ascii="黑体" w:hAnsi="黑体" w:eastAsia="黑体" w:cs="黑体"/>
          <w:sz w:val="28"/>
          <w:szCs w:val="28"/>
        </w:rPr>
      </w:pPr>
      <w:r>
        <w:rPr>
          <w:rFonts w:hint="eastAsia" w:ascii="黑体" w:hAnsi="黑体" w:eastAsia="黑体" w:cs="黑体"/>
          <w:sz w:val="28"/>
          <w:szCs w:val="28"/>
        </w:rPr>
        <w:br w:type="page"/>
      </w:r>
    </w:p>
    <w:p>
      <w:pPr>
        <w:numPr>
          <w:ilvl w:val="0"/>
          <w:numId w:val="0"/>
        </w:numPr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二、</w:t>
      </w:r>
      <w:r>
        <w:rPr>
          <w:rFonts w:hint="eastAsia" w:ascii="黑体" w:hAnsi="黑体" w:eastAsia="黑体" w:cs="黑体"/>
          <w:sz w:val="28"/>
          <w:szCs w:val="28"/>
        </w:rPr>
        <w:t>招聘岗位</w:t>
      </w:r>
    </w:p>
    <w:p>
      <w:pPr>
        <w:ind w:firstLine="560" w:firstLineChars="200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（</w:t>
      </w: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一</w:t>
      </w:r>
      <w:r>
        <w:rPr>
          <w:rFonts w:hint="eastAsia" w:ascii="楷体" w:hAnsi="楷体" w:eastAsia="楷体" w:cs="楷体"/>
          <w:sz w:val="28"/>
          <w:szCs w:val="28"/>
        </w:rPr>
        <w:t>）技术研发类</w:t>
      </w:r>
    </w:p>
    <w:p>
      <w:pPr>
        <w:ind w:firstLine="560" w:firstLineChars="200"/>
        <w:rPr>
          <w:rFonts w:hint="eastAsia" w:ascii="Times New Roman" w:hAnsi="Times New Roman" w:cs="Times New Roman"/>
          <w:sz w:val="28"/>
          <w:szCs w:val="28"/>
        </w:rPr>
      </w:pPr>
      <w:r>
        <w:rPr>
          <w:rFonts w:hint="eastAsia" w:ascii="Times New Roman" w:hAnsi="Times New Roman" w:cs="Times New Roman"/>
          <w:sz w:val="28"/>
          <w:szCs w:val="28"/>
        </w:rPr>
        <w:t>1.培养方向：技术服务、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高压电缆研发、海缆</w:t>
      </w:r>
      <w:r>
        <w:rPr>
          <w:rFonts w:hint="eastAsia" w:ascii="Times New Roman" w:hAnsi="Times New Roman" w:cs="Times New Roman"/>
          <w:sz w:val="28"/>
          <w:szCs w:val="28"/>
        </w:rPr>
        <w:t>研发、海光缆研发、电缆附件研发、工艺、质量检验、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质量</w:t>
      </w:r>
      <w:r>
        <w:rPr>
          <w:rFonts w:hint="eastAsia" w:ascii="Times New Roman" w:hAnsi="Times New Roman" w:cs="Times New Roman"/>
          <w:sz w:val="28"/>
          <w:szCs w:val="28"/>
        </w:rPr>
        <w:t>体系等</w:t>
      </w:r>
    </w:p>
    <w:p>
      <w:pPr>
        <w:ind w:firstLine="560" w:firstLineChars="200"/>
        <w:rPr>
          <w:rFonts w:hint="eastAsia" w:ascii="Times New Roman" w:hAnsi="Times New Roman" w:cs="Times New Roman"/>
          <w:sz w:val="28"/>
          <w:szCs w:val="28"/>
        </w:rPr>
      </w:pPr>
      <w:r>
        <w:rPr>
          <w:rFonts w:hint="eastAsia" w:ascii="Times New Roman" w:hAnsi="Times New Roman" w:cs="Times New Roman"/>
          <w:sz w:val="28"/>
          <w:szCs w:val="28"/>
        </w:rPr>
        <w:t>2.专业：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电气绝缘专业、</w:t>
      </w:r>
      <w:r>
        <w:rPr>
          <w:rFonts w:hint="eastAsia" w:ascii="Times New Roman" w:hAnsi="Times New Roman" w:cs="Times New Roman"/>
          <w:sz w:val="28"/>
          <w:szCs w:val="28"/>
        </w:rPr>
        <w:t>电缆制造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专业</w:t>
      </w:r>
      <w:r>
        <w:rPr>
          <w:rFonts w:hint="eastAsia" w:ascii="Times New Roman" w:hAnsi="Times New Roman" w:cs="Times New Roman"/>
          <w:sz w:val="28"/>
          <w:szCs w:val="28"/>
        </w:rPr>
        <w:t>、材料科学等相关专业</w:t>
      </w:r>
    </w:p>
    <w:p>
      <w:pPr>
        <w:ind w:firstLine="560" w:firstLineChars="200"/>
        <w:rPr>
          <w:rFonts w:hint="eastAsia" w:ascii="Times New Roman" w:hAnsi="Times New Roman" w:cs="Times New Roman"/>
          <w:sz w:val="28"/>
          <w:szCs w:val="28"/>
        </w:rPr>
      </w:pPr>
      <w:r>
        <w:rPr>
          <w:rFonts w:hint="eastAsia" w:ascii="Times New Roman" w:hAnsi="Times New Roman" w:cs="Times New Roman"/>
          <w:sz w:val="28"/>
          <w:szCs w:val="28"/>
        </w:rPr>
        <w:t>3.需求人数：15人</w:t>
      </w:r>
    </w:p>
    <w:p>
      <w:pPr>
        <w:ind w:firstLine="560" w:firstLineChars="200"/>
        <w:rPr>
          <w:rFonts w:hint="eastAsia" w:ascii="Times New Roman" w:hAnsi="Times New Roman" w:cs="Times New Roman"/>
          <w:sz w:val="28"/>
          <w:szCs w:val="28"/>
        </w:rPr>
      </w:pPr>
      <w:r>
        <w:rPr>
          <w:rFonts w:hint="eastAsia" w:ascii="Times New Roman" w:hAnsi="Times New Roman" w:cs="Times New Roman"/>
          <w:sz w:val="28"/>
          <w:szCs w:val="28"/>
        </w:rPr>
        <w:t>4.要求：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博士研究生、硕士研究生学历</w:t>
      </w:r>
      <w:r>
        <w:rPr>
          <w:rFonts w:hint="eastAsia" w:ascii="Times New Roman" w:hAnsi="Times New Roman" w:cs="Times New Roman"/>
          <w:sz w:val="28"/>
          <w:szCs w:val="28"/>
        </w:rPr>
        <w:t>；专业知识扎实，熟练使用各类办公软件；具备亲和力、学习能力，研发能力，沟通表达能力和应变能力，有团队合作意识。</w:t>
      </w:r>
    </w:p>
    <w:p>
      <w:pPr>
        <w:ind w:firstLine="560" w:firstLineChars="200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（</w:t>
      </w: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二</w:t>
      </w:r>
      <w:r>
        <w:rPr>
          <w:rFonts w:hint="eastAsia" w:ascii="楷体" w:hAnsi="楷体" w:eastAsia="楷体" w:cs="楷体"/>
          <w:sz w:val="28"/>
          <w:szCs w:val="28"/>
        </w:rPr>
        <w:t>）技术精英班</w:t>
      </w:r>
    </w:p>
    <w:p>
      <w:pPr>
        <w:ind w:firstLine="560" w:firstLineChars="200"/>
        <w:rPr>
          <w:rFonts w:hint="eastAsia" w:ascii="Times New Roman" w:hAnsi="Times New Roman" w:cs="Times New Roman"/>
          <w:sz w:val="28"/>
          <w:szCs w:val="28"/>
        </w:rPr>
      </w:pPr>
      <w:r>
        <w:rPr>
          <w:rFonts w:hint="eastAsia" w:ascii="Times New Roman" w:hAnsi="Times New Roman" w:cs="Times New Roman"/>
          <w:sz w:val="28"/>
          <w:szCs w:val="28"/>
        </w:rPr>
        <w:t>1.培养方向：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研发、</w:t>
      </w:r>
      <w:bookmarkStart w:id="0" w:name="_GoBack"/>
      <w:bookmarkEnd w:id="0"/>
      <w:r>
        <w:rPr>
          <w:rFonts w:hint="eastAsia" w:ascii="Times New Roman" w:hAnsi="Times New Roman" w:cs="Times New Roman"/>
          <w:sz w:val="28"/>
          <w:szCs w:val="28"/>
        </w:rPr>
        <w:t>质量、工艺、技术服务、生产管理等</w:t>
      </w:r>
    </w:p>
    <w:p>
      <w:pPr>
        <w:ind w:firstLine="560" w:firstLineChars="200"/>
        <w:rPr>
          <w:rFonts w:hint="eastAsia" w:ascii="Times New Roman" w:hAnsi="Times New Roman" w:cs="Times New Roman"/>
          <w:sz w:val="28"/>
          <w:szCs w:val="28"/>
        </w:rPr>
      </w:pPr>
      <w:r>
        <w:rPr>
          <w:rFonts w:hint="eastAsia" w:ascii="Times New Roman" w:hAnsi="Times New Roman" w:cs="Times New Roman"/>
          <w:sz w:val="28"/>
          <w:szCs w:val="28"/>
        </w:rPr>
        <w:t>2.专业：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电气绝缘专业、</w:t>
      </w:r>
      <w:r>
        <w:rPr>
          <w:rFonts w:hint="eastAsia" w:ascii="Times New Roman" w:hAnsi="Times New Roman" w:cs="Times New Roman"/>
          <w:sz w:val="28"/>
          <w:szCs w:val="28"/>
        </w:rPr>
        <w:t>电缆制造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专业</w:t>
      </w:r>
      <w:r>
        <w:rPr>
          <w:rFonts w:hint="eastAsia" w:ascii="Times New Roman" w:hAnsi="Times New Roman" w:cs="Times New Roman"/>
          <w:sz w:val="28"/>
          <w:szCs w:val="28"/>
        </w:rPr>
        <w:t>、材料科学等相关专业</w:t>
      </w:r>
    </w:p>
    <w:p>
      <w:pPr>
        <w:ind w:firstLine="560" w:firstLineChars="200"/>
        <w:rPr>
          <w:rFonts w:hint="eastAsia" w:ascii="Times New Roman" w:hAnsi="Times New Roman" w:cs="Times New Roman"/>
          <w:sz w:val="28"/>
          <w:szCs w:val="28"/>
        </w:rPr>
      </w:pPr>
      <w:r>
        <w:rPr>
          <w:rFonts w:hint="eastAsia" w:ascii="Times New Roman" w:hAnsi="Times New Roman" w:cs="Times New Roman"/>
          <w:sz w:val="28"/>
          <w:szCs w:val="28"/>
        </w:rPr>
        <w:t>3.需求人数：15</w:t>
      </w:r>
    </w:p>
    <w:p>
      <w:pPr>
        <w:ind w:firstLine="560" w:firstLineChars="200"/>
        <w:rPr>
          <w:rFonts w:hint="eastAsia" w:ascii="Times New Roman" w:hAnsi="Times New Roman" w:cs="Times New Roman"/>
          <w:sz w:val="28"/>
          <w:szCs w:val="28"/>
        </w:rPr>
      </w:pPr>
      <w:r>
        <w:rPr>
          <w:rFonts w:hint="eastAsia" w:ascii="Times New Roman" w:hAnsi="Times New Roman" w:cs="Times New Roman"/>
          <w:sz w:val="28"/>
          <w:szCs w:val="28"/>
        </w:rPr>
        <w:t>4.要求：全日制本科及以上学历；专业知识扎实，熟练使用各类办公软件；性格开朗活泼，认同公司文化；具备学习能力，能够吃苦耐劳，有良好的沟通表达能力和应变能力，有团队合作意识。</w:t>
      </w:r>
    </w:p>
    <w:p>
      <w:pPr>
        <w:rPr>
          <w:rFonts w:hint="eastAsia" w:ascii="黑体" w:hAnsi="黑体" w:eastAsia="黑体" w:cs="黑体"/>
          <w:sz w:val="28"/>
          <w:szCs w:val="28"/>
        </w:rPr>
      </w:pPr>
      <w:r>
        <w:rPr>
          <w:rFonts w:hint="eastAsia" w:ascii="黑体" w:hAnsi="黑体" w:eastAsia="黑体" w:cs="黑体"/>
          <w:sz w:val="28"/>
          <w:szCs w:val="28"/>
        </w:rPr>
        <w:t>三、薪资福利</w:t>
      </w:r>
    </w:p>
    <w:p>
      <w:pPr>
        <w:ind w:firstLine="560" w:firstLineChars="200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（一）薪资</w:t>
      </w:r>
    </w:p>
    <w:p>
      <w:pPr>
        <w:ind w:firstLine="560" w:firstLineChars="200"/>
        <w:rPr>
          <w:rFonts w:hint="eastAsia" w:ascii="Times New Roman" w:hAnsi="Times New Roman" w:cs="Times New Roman" w:eastAsiaTheme="minorEastAsia"/>
          <w:sz w:val="28"/>
          <w:szCs w:val="28"/>
          <w:lang w:eastAsia="zh-CN"/>
        </w:rPr>
      </w:pP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1</w:t>
      </w:r>
      <w:r>
        <w:rPr>
          <w:rFonts w:hint="eastAsia" w:ascii="Times New Roman" w:hAnsi="Times New Roman" w:cs="Times New Roman"/>
          <w:sz w:val="28"/>
          <w:szCs w:val="28"/>
        </w:rPr>
        <w:t>.技术精英本科生班：起薪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6</w:t>
      </w:r>
      <w:r>
        <w:rPr>
          <w:rFonts w:hint="eastAsia" w:ascii="Times New Roman" w:hAnsi="Times New Roman" w:cs="Times New Roman"/>
          <w:sz w:val="28"/>
          <w:szCs w:val="28"/>
        </w:rPr>
        <w:t>.5k-8.5k/月</w:t>
      </w:r>
      <w:r>
        <w:rPr>
          <w:rFonts w:hint="eastAsia" w:ascii="Times New Roman" w:hAnsi="Times New Roman" w:cs="Times New Roman"/>
          <w:sz w:val="28"/>
          <w:szCs w:val="28"/>
          <w:lang w:eastAsia="zh-CN"/>
        </w:rPr>
        <w:t>；</w:t>
      </w:r>
    </w:p>
    <w:p>
      <w:pPr>
        <w:ind w:firstLine="560" w:firstLineChars="200"/>
        <w:rPr>
          <w:rFonts w:hint="eastAsia" w:ascii="Times New Roman" w:hAnsi="Times New Roman" w:cs="Times New Roman" w:eastAsiaTheme="minorEastAsia"/>
          <w:sz w:val="28"/>
          <w:szCs w:val="28"/>
          <w:lang w:eastAsia="zh-CN"/>
        </w:rPr>
      </w:pP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2</w:t>
      </w:r>
      <w:r>
        <w:rPr>
          <w:rFonts w:hint="eastAsia" w:ascii="Times New Roman" w:hAnsi="Times New Roman" w:cs="Times New Roman"/>
          <w:sz w:val="28"/>
          <w:szCs w:val="28"/>
        </w:rPr>
        <w:t>.接力100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硕士</w:t>
      </w:r>
      <w:r>
        <w:rPr>
          <w:rFonts w:hint="eastAsia" w:ascii="Times New Roman" w:hAnsi="Times New Roman" w:cs="Times New Roman"/>
          <w:sz w:val="28"/>
          <w:szCs w:val="28"/>
        </w:rPr>
        <w:t>研究生班：起薪9k-13k/月</w:t>
      </w:r>
      <w:r>
        <w:rPr>
          <w:rFonts w:hint="eastAsia" w:ascii="Times New Roman" w:hAnsi="Times New Roman" w:cs="Times New Roman"/>
          <w:sz w:val="28"/>
          <w:szCs w:val="28"/>
          <w:lang w:eastAsia="zh-CN"/>
        </w:rPr>
        <w:t>；</w:t>
      </w:r>
    </w:p>
    <w:p>
      <w:pPr>
        <w:ind w:firstLine="560" w:firstLineChars="200"/>
        <w:rPr>
          <w:rFonts w:hint="default" w:ascii="Times New Roman" w:hAnsi="Times New Roman" w:cs="Times New Roman" w:eastAsiaTheme="minorEastAsia"/>
          <w:sz w:val="28"/>
          <w:szCs w:val="28"/>
          <w:lang w:val="en-US" w:eastAsia="zh-CN"/>
        </w:rPr>
      </w:pP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3.博士研究生：面议；</w:t>
      </w:r>
    </w:p>
    <w:p>
      <w:pPr>
        <w:ind w:firstLine="560" w:firstLineChars="200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（二）福利</w:t>
      </w:r>
    </w:p>
    <w:p>
      <w:pPr>
        <w:ind w:firstLine="560" w:firstLineChars="200"/>
        <w:rPr>
          <w:rFonts w:hint="eastAsia" w:ascii="Times New Roman" w:hAnsi="Times New Roman" w:cs="Times New Roman" w:eastAsiaTheme="minorEastAsia"/>
          <w:sz w:val="28"/>
          <w:szCs w:val="28"/>
          <w:lang w:eastAsia="zh-CN"/>
        </w:rPr>
      </w:pPr>
      <w:r>
        <w:rPr>
          <w:rFonts w:hint="eastAsia" w:ascii="Times New Roman" w:hAnsi="Times New Roman" w:cs="Times New Roman"/>
          <w:sz w:val="28"/>
          <w:szCs w:val="28"/>
        </w:rPr>
        <w:t>免费入住三星级酒店式公寓、免费班车、餐补、节日福利、五险一金、带薪年假、员工旅游、免息贷款、探亲费用报销、家庭困难补助、三胎补助等等</w:t>
      </w:r>
      <w:r>
        <w:rPr>
          <w:rFonts w:hint="eastAsia" w:ascii="Times New Roman" w:hAnsi="Times New Roman" w:cs="Times New Roman"/>
          <w:sz w:val="28"/>
          <w:szCs w:val="28"/>
          <w:lang w:eastAsia="zh-CN"/>
        </w:rPr>
        <w:t>。</w:t>
      </w:r>
    </w:p>
    <w:p>
      <w:pPr>
        <w:ind w:firstLine="560" w:firstLineChars="200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（三）如东人才引进政策</w:t>
      </w:r>
    </w:p>
    <w:p>
      <w:pPr>
        <w:ind w:firstLine="560" w:firstLineChars="200"/>
        <w:rPr>
          <w:rFonts w:hint="eastAsia" w:ascii="Times New Roman" w:hAnsi="Times New Roman" w:cs="Times New Roman"/>
          <w:sz w:val="28"/>
          <w:szCs w:val="28"/>
        </w:rPr>
      </w:pPr>
      <w:r>
        <w:rPr>
          <w:rFonts w:hint="eastAsia" w:ascii="Times New Roman" w:hAnsi="Times New Roman" w:cs="Times New Roman"/>
          <w:sz w:val="28"/>
          <w:szCs w:val="28"/>
        </w:rPr>
        <w:t>1.毕业生补贴：</w:t>
      </w:r>
    </w:p>
    <w:p>
      <w:pPr>
        <w:ind w:firstLine="560" w:firstLineChars="200"/>
        <w:rPr>
          <w:rFonts w:hint="eastAsia" w:ascii="Times New Roman" w:hAnsi="Times New Roman" w:cs="Times New Roman"/>
          <w:sz w:val="28"/>
          <w:szCs w:val="28"/>
        </w:rPr>
      </w:pPr>
      <w:r>
        <w:rPr>
          <w:rFonts w:hint="eastAsia" w:ascii="Times New Roman" w:hAnsi="Times New Roman" w:cs="Times New Roman"/>
          <w:sz w:val="28"/>
          <w:szCs w:val="28"/>
        </w:rPr>
        <w:t>全日制本科：1000元/月；</w:t>
      </w:r>
    </w:p>
    <w:p>
      <w:pPr>
        <w:ind w:firstLine="560" w:firstLineChars="200"/>
        <w:rPr>
          <w:rFonts w:hint="eastAsia" w:ascii="Times New Roman" w:hAnsi="Times New Roman" w:cs="Times New Roman"/>
          <w:sz w:val="28"/>
          <w:szCs w:val="28"/>
        </w:rPr>
      </w:pPr>
      <w:r>
        <w:rPr>
          <w:rFonts w:hint="eastAsia" w:ascii="Times New Roman" w:hAnsi="Times New Roman" w:cs="Times New Roman"/>
          <w:sz w:val="28"/>
          <w:szCs w:val="28"/>
        </w:rPr>
        <w:t>全日制硕士：2000元/月；</w:t>
      </w:r>
    </w:p>
    <w:p>
      <w:pPr>
        <w:ind w:firstLine="560" w:firstLineChars="200"/>
        <w:rPr>
          <w:rFonts w:hint="eastAsia" w:ascii="Times New Roman" w:hAnsi="Times New Roman" w:cs="Times New Roman"/>
          <w:sz w:val="28"/>
          <w:szCs w:val="28"/>
        </w:rPr>
      </w:pPr>
      <w:r>
        <w:rPr>
          <w:rFonts w:hint="eastAsia" w:ascii="Times New Roman" w:hAnsi="Times New Roman" w:cs="Times New Roman"/>
          <w:sz w:val="28"/>
          <w:szCs w:val="28"/>
        </w:rPr>
        <w:t>全日制博士：6000元/月；</w:t>
      </w:r>
    </w:p>
    <w:p>
      <w:pPr>
        <w:ind w:firstLine="560" w:firstLineChars="200"/>
        <w:rPr>
          <w:rFonts w:hint="eastAsia" w:ascii="Times New Roman" w:hAnsi="Times New Roman" w:cs="Times New Roman"/>
          <w:sz w:val="28"/>
          <w:szCs w:val="28"/>
        </w:rPr>
      </w:pPr>
      <w:r>
        <w:rPr>
          <w:rFonts w:hint="eastAsia" w:ascii="Times New Roman" w:hAnsi="Times New Roman" w:cs="Times New Roman"/>
          <w:sz w:val="28"/>
          <w:szCs w:val="28"/>
        </w:rPr>
        <w:t>注：“一流大学建设高校”、“一流学科建设高校“的全日制硕士和本科毕业生，分别按 2 倍、1.5 倍标准予以发放。</w:t>
      </w:r>
    </w:p>
    <w:p>
      <w:pPr>
        <w:numPr>
          <w:ilvl w:val="0"/>
          <w:numId w:val="0"/>
        </w:numPr>
        <w:ind w:firstLine="560" w:firstLineChars="200"/>
        <w:rPr>
          <w:rFonts w:hint="eastAsia" w:ascii="Times New Roman" w:hAnsi="Times New Roman" w:cs="Times New Roman"/>
          <w:sz w:val="28"/>
          <w:szCs w:val="28"/>
        </w:rPr>
      </w:pP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2.</w:t>
      </w:r>
      <w:r>
        <w:rPr>
          <w:rFonts w:hint="eastAsia" w:ascii="Times New Roman" w:hAnsi="Times New Roman" w:cs="Times New Roman"/>
          <w:sz w:val="28"/>
          <w:szCs w:val="28"/>
        </w:rPr>
        <w:t>购房补贴：</w:t>
      </w:r>
    </w:p>
    <w:p>
      <w:pPr>
        <w:ind w:firstLine="560" w:firstLineChars="200"/>
        <w:rPr>
          <w:rFonts w:hint="eastAsia" w:ascii="Times New Roman" w:hAnsi="Times New Roman" w:cs="Times New Roman"/>
          <w:sz w:val="28"/>
          <w:szCs w:val="28"/>
        </w:rPr>
      </w:pPr>
      <w:r>
        <w:rPr>
          <w:rFonts w:hint="eastAsia" w:ascii="Times New Roman" w:hAnsi="Times New Roman" w:cs="Times New Roman"/>
          <w:sz w:val="28"/>
          <w:szCs w:val="28"/>
        </w:rPr>
        <w:t>全日制本科 8 万元；</w:t>
      </w:r>
    </w:p>
    <w:p>
      <w:pPr>
        <w:ind w:firstLine="560" w:firstLineChars="200"/>
        <w:rPr>
          <w:rFonts w:hint="eastAsia" w:ascii="Times New Roman" w:hAnsi="Times New Roman" w:cs="Times New Roman"/>
          <w:sz w:val="28"/>
          <w:szCs w:val="28"/>
        </w:rPr>
      </w:pPr>
      <w:r>
        <w:rPr>
          <w:rFonts w:hint="eastAsia" w:ascii="Times New Roman" w:hAnsi="Times New Roman" w:cs="Times New Roman"/>
          <w:sz w:val="28"/>
          <w:szCs w:val="28"/>
        </w:rPr>
        <w:t>全日制硕士 15 万元；</w:t>
      </w:r>
    </w:p>
    <w:p>
      <w:pPr>
        <w:ind w:firstLine="560" w:firstLineChars="200"/>
        <w:rPr>
          <w:rFonts w:hint="eastAsia" w:ascii="Times New Roman" w:hAnsi="Times New Roman" w:cs="Times New Roman"/>
          <w:sz w:val="28"/>
          <w:szCs w:val="28"/>
        </w:rPr>
      </w:pPr>
      <w:r>
        <w:rPr>
          <w:rFonts w:hint="eastAsia" w:ascii="Times New Roman" w:hAnsi="Times New Roman" w:cs="Times New Roman"/>
          <w:sz w:val="28"/>
          <w:szCs w:val="28"/>
        </w:rPr>
        <w:t>全日制博士 30 万元；</w:t>
      </w:r>
    </w:p>
    <w:p>
      <w:pPr>
        <w:ind w:firstLine="560" w:firstLineChars="200"/>
        <w:rPr>
          <w:rFonts w:hint="eastAsia" w:ascii="Times New Roman" w:hAnsi="Times New Roman" w:cs="Times New Roman"/>
          <w:sz w:val="28"/>
          <w:szCs w:val="28"/>
        </w:rPr>
      </w:pP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3</w:t>
      </w:r>
      <w:r>
        <w:rPr>
          <w:rFonts w:hint="eastAsia" w:ascii="Times New Roman" w:hAnsi="Times New Roman" w:cs="Times New Roman"/>
          <w:sz w:val="28"/>
          <w:szCs w:val="28"/>
        </w:rPr>
        <w:t>.职称补贴</w:t>
      </w:r>
    </w:p>
    <w:p>
      <w:pPr>
        <w:ind w:firstLine="560" w:firstLineChars="200"/>
        <w:rPr>
          <w:rFonts w:hint="eastAsia" w:ascii="Times New Roman" w:hAnsi="Times New Roman" w:cs="Times New Roman"/>
          <w:sz w:val="28"/>
          <w:szCs w:val="28"/>
        </w:rPr>
      </w:pPr>
      <w:r>
        <w:rPr>
          <w:rFonts w:hint="eastAsia" w:ascii="Times New Roman" w:hAnsi="Times New Roman" w:cs="Times New Roman"/>
          <w:sz w:val="28"/>
          <w:szCs w:val="28"/>
        </w:rPr>
        <w:t>研究员级高级( 正高级) 职称一次性奖励 8000 元；</w:t>
      </w:r>
    </w:p>
    <w:p>
      <w:pPr>
        <w:ind w:firstLine="560" w:firstLineChars="200"/>
        <w:rPr>
          <w:rFonts w:hint="eastAsia" w:ascii="Times New Roman" w:hAnsi="Times New Roman" w:cs="Times New Roman"/>
          <w:sz w:val="28"/>
          <w:szCs w:val="28"/>
        </w:rPr>
      </w:pPr>
      <w:r>
        <w:rPr>
          <w:rFonts w:hint="eastAsia" w:ascii="Times New Roman" w:hAnsi="Times New Roman" w:cs="Times New Roman"/>
          <w:sz w:val="28"/>
          <w:szCs w:val="28"/>
        </w:rPr>
        <w:t>副高职称一次性奖励 5000 元/人；</w:t>
      </w:r>
    </w:p>
    <w:p>
      <w:pPr>
        <w:ind w:firstLine="560" w:firstLineChars="200"/>
        <w:rPr>
          <w:rFonts w:hint="eastAsia" w:ascii="Times New Roman" w:hAnsi="Times New Roman" w:cs="Times New Roman" w:eastAsiaTheme="minorEastAsia"/>
          <w:sz w:val="28"/>
          <w:szCs w:val="28"/>
          <w:lang w:eastAsia="zh-CN"/>
        </w:rPr>
      </w:pPr>
      <w:r>
        <w:rPr>
          <w:rFonts w:hint="eastAsia" w:ascii="Times New Roman" w:hAnsi="Times New Roman" w:cs="Times New Roman"/>
          <w:sz w:val="28"/>
          <w:szCs w:val="28"/>
        </w:rPr>
        <w:t>中级职称一次性奖励 2000 元/人</w:t>
      </w:r>
      <w:r>
        <w:rPr>
          <w:rFonts w:hint="eastAsia" w:ascii="Times New Roman" w:hAnsi="Times New Roman" w:cs="Times New Roman"/>
          <w:sz w:val="28"/>
          <w:szCs w:val="28"/>
          <w:lang w:eastAsia="zh-CN"/>
        </w:rPr>
        <w:t>；</w:t>
      </w:r>
    </w:p>
    <w:p>
      <w:pPr>
        <w:ind w:firstLine="560" w:firstLineChars="200"/>
        <w:rPr>
          <w:rFonts w:hint="eastAsia" w:ascii="Times New Roman" w:hAnsi="Times New Roman" w:cs="Times New Roman"/>
          <w:sz w:val="28"/>
          <w:szCs w:val="28"/>
        </w:rPr>
      </w:pP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4</w:t>
      </w:r>
      <w:r>
        <w:rPr>
          <w:rFonts w:hint="eastAsia" w:ascii="Times New Roman" w:hAnsi="Times New Roman" w:cs="Times New Roman"/>
          <w:sz w:val="28"/>
          <w:szCs w:val="28"/>
        </w:rPr>
        <w:t>.指定房源优惠</w:t>
      </w:r>
    </w:p>
    <w:p>
      <w:pPr>
        <w:ind w:firstLine="560" w:firstLineChars="200"/>
        <w:rPr>
          <w:rFonts w:hint="eastAsia" w:ascii="Times New Roman" w:hAnsi="Times New Roman" w:cs="Times New Roman"/>
          <w:sz w:val="28"/>
          <w:szCs w:val="28"/>
        </w:rPr>
      </w:pPr>
      <w:r>
        <w:rPr>
          <w:rFonts w:hint="eastAsia" w:ascii="Times New Roman" w:hAnsi="Times New Roman" w:cs="Times New Roman"/>
          <w:sz w:val="28"/>
          <w:szCs w:val="28"/>
        </w:rPr>
        <w:t>硕士及以上（或相当层次）的人才，在如东县购买首套商品房自住，可以优惠价购买县指定房源的产权型人才公寓，最高可享受市场价下浮30%的购房优惠。</w:t>
      </w:r>
    </w:p>
    <w:p>
      <w:pPr>
        <w:ind w:firstLine="560" w:firstLineChars="200"/>
        <w:rPr>
          <w:rFonts w:hint="eastAsia" w:ascii="Times New Roman" w:hAnsi="Times New Roman" w:cs="Times New Roman"/>
          <w:sz w:val="28"/>
          <w:szCs w:val="28"/>
        </w:rPr>
      </w:pPr>
      <w:r>
        <w:rPr>
          <w:rFonts w:hint="eastAsia" w:ascii="Times New Roman" w:hAnsi="Times New Roman" w:cs="Times New Roman"/>
          <w:sz w:val="28"/>
          <w:szCs w:val="28"/>
        </w:rPr>
        <w:t>人才根据其层次，最高可享受住房公积金贷款额度上限4倍的贷款额度。</w:t>
      </w:r>
    </w:p>
    <w:p>
      <w:pPr>
        <w:ind w:firstLine="560" w:firstLineChars="200"/>
        <w:rPr>
          <w:rFonts w:hint="eastAsia" w:ascii="Times New Roman" w:hAnsi="Times New Roman" w:cs="Times New Roman"/>
          <w:sz w:val="28"/>
          <w:szCs w:val="28"/>
        </w:rPr>
      </w:pP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5</w:t>
      </w:r>
      <w:r>
        <w:rPr>
          <w:rFonts w:hint="eastAsia" w:ascii="Times New Roman" w:hAnsi="Times New Roman" w:cs="Times New Roman"/>
          <w:sz w:val="28"/>
          <w:szCs w:val="28"/>
        </w:rPr>
        <w:t>.探亲费用补贴</w:t>
      </w:r>
    </w:p>
    <w:p>
      <w:pPr>
        <w:ind w:firstLine="560" w:firstLineChars="200"/>
        <w:rPr>
          <w:rFonts w:hint="eastAsia" w:ascii="Times New Roman" w:hAnsi="Times New Roman" w:cs="Times New Roman"/>
          <w:sz w:val="28"/>
          <w:szCs w:val="28"/>
        </w:rPr>
      </w:pPr>
      <w:r>
        <w:rPr>
          <w:rFonts w:hint="eastAsia" w:ascii="Times New Roman" w:hAnsi="Times New Roman" w:cs="Times New Roman"/>
          <w:sz w:val="28"/>
          <w:szCs w:val="28"/>
        </w:rPr>
        <w:t>对非如东籍本科以上学历人才，三年内给予每人每年1000元探亲交通补贴。</w:t>
      </w:r>
    </w:p>
    <w:p>
      <w:pPr>
        <w:ind w:firstLine="560" w:firstLineChars="200"/>
        <w:rPr>
          <w:rFonts w:hint="eastAsia" w:ascii="Times New Roman" w:hAnsi="Times New Roman" w:cs="Times New Roman"/>
          <w:sz w:val="28"/>
          <w:szCs w:val="28"/>
        </w:rPr>
      </w:pP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6</w:t>
      </w:r>
      <w:r>
        <w:rPr>
          <w:rFonts w:hint="eastAsia" w:ascii="Times New Roman" w:hAnsi="Times New Roman" w:cs="Times New Roman"/>
          <w:sz w:val="28"/>
          <w:szCs w:val="28"/>
        </w:rPr>
        <w:t>.其他政策可咨询...</w:t>
      </w:r>
    </w:p>
    <w:p>
      <w:pPr>
        <w:rPr>
          <w:rFonts w:hint="eastAsia" w:ascii="黑体" w:hAnsi="黑体" w:eastAsia="黑体" w:cs="黑体"/>
          <w:sz w:val="28"/>
          <w:szCs w:val="28"/>
        </w:rPr>
      </w:pPr>
      <w:r>
        <w:rPr>
          <w:rFonts w:hint="eastAsia" w:ascii="黑体" w:hAnsi="黑体" w:eastAsia="黑体" w:cs="黑体"/>
          <w:sz w:val="28"/>
          <w:szCs w:val="28"/>
        </w:rPr>
        <w:t>四、联系方式</w:t>
      </w:r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（一）简历投递方式：</w:t>
      </w:r>
      <w:r>
        <w:rPr>
          <w:rFonts w:hint="eastAsia" w:ascii="仿宋" w:hAnsi="仿宋" w:eastAsia="仿宋" w:cs="仿宋"/>
          <w:sz w:val="28"/>
          <w:szCs w:val="28"/>
        </w:rPr>
        <w:t xml:space="preserve"> </w:t>
      </w:r>
    </w:p>
    <w:p>
      <w:pPr>
        <w:ind w:firstLine="560" w:firstLineChars="200"/>
        <w:rPr>
          <w:rFonts w:hint="eastAsia" w:ascii="Times New Roman" w:hAnsi="Times New Roman" w:cs="Times New Roman" w:eastAsiaTheme="minorEastAsia"/>
          <w:sz w:val="28"/>
          <w:szCs w:val="28"/>
          <w:lang w:val="en-US" w:eastAsia="zh-CN"/>
        </w:rPr>
      </w:pPr>
      <w:r>
        <w:rPr>
          <w:rFonts w:hint="eastAsia" w:ascii="Times New Roman" w:hAnsi="Times New Roman" w:cs="Times New Roman"/>
          <w:color w:val="000000" w:themeColor="text1"/>
          <w:sz w:val="28"/>
          <w:szCs w:val="28"/>
          <w:u w:val="none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Times New Roman" w:hAnsi="Times New Roman" w:cs="Times New Roman"/>
          <w:color w:val="000000" w:themeColor="text1"/>
          <w:sz w:val="28"/>
          <w:szCs w:val="28"/>
          <w:u w:val="none"/>
          <w14:textFill>
            <w14:solidFill>
              <w14:schemeClr w14:val="tx1"/>
            </w14:solidFill>
          </w14:textFill>
        </w:rPr>
        <w:instrText xml:space="preserve"> HYPERLINK "mailto:073332@600869.com" </w:instrText>
      </w:r>
      <w:r>
        <w:rPr>
          <w:rFonts w:hint="eastAsia" w:ascii="Times New Roman" w:hAnsi="Times New Roman" w:cs="Times New Roman"/>
          <w:color w:val="000000" w:themeColor="text1"/>
          <w:sz w:val="28"/>
          <w:szCs w:val="28"/>
          <w:u w:val="none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8"/>
          <w:rFonts w:hint="eastAsia" w:ascii="Times New Roman" w:hAnsi="Times New Roman" w:cs="Times New Roman"/>
          <w:color w:val="000000" w:themeColor="text1"/>
          <w:sz w:val="28"/>
          <w:szCs w:val="28"/>
          <w:u w:val="none"/>
          <w14:textFill>
            <w14:solidFill>
              <w14:schemeClr w14:val="tx1"/>
            </w14:solidFill>
          </w14:textFill>
        </w:rPr>
        <w:t>073332@600869.com</w:t>
      </w:r>
      <w:r>
        <w:rPr>
          <w:rFonts w:hint="eastAsia" w:ascii="Times New Roman" w:hAnsi="Times New Roman" w:cs="Times New Roman"/>
          <w:color w:val="000000" w:themeColor="text1"/>
          <w:sz w:val="28"/>
          <w:szCs w:val="28"/>
          <w:u w:val="none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Times New Roman" w:hAnsi="Times New Roman" w:cs="Times New Roman"/>
          <w:color w:val="000000" w:themeColor="text1"/>
          <w:sz w:val="28"/>
          <w:szCs w:val="28"/>
          <w:u w:val="none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Times New Roman" w:hAnsi="Times New Roman" w:cs="Times New Roman"/>
          <w:sz w:val="28"/>
          <w:szCs w:val="28"/>
        </w:rPr>
        <w:t xml:space="preserve">073300@600869.com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(</w:t>
      </w:r>
      <w:r>
        <w:rPr>
          <w:rFonts w:hint="eastAsia" w:ascii="Times New Roman" w:hAnsi="Times New Roman" w:cs="Times New Roman"/>
          <w:sz w:val="28"/>
          <w:szCs w:val="28"/>
        </w:rPr>
        <w:t>请备注学校、专业、姓名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)</w:t>
      </w:r>
    </w:p>
    <w:p>
      <w:pPr>
        <w:ind w:firstLine="560" w:firstLineChars="200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sz w:val="28"/>
          <w:szCs w:val="28"/>
        </w:rPr>
        <w:t>（二）咨询方式：</w:t>
      </w:r>
    </w:p>
    <w:p>
      <w:pPr>
        <w:ind w:firstLine="560" w:firstLineChars="200"/>
        <w:rPr>
          <w:rFonts w:hint="eastAsia" w:ascii="Times New Roman" w:hAnsi="Times New Roman" w:cs="Times New Roman" w:eastAsiaTheme="minorEastAsia"/>
          <w:sz w:val="28"/>
          <w:szCs w:val="28"/>
          <w:lang w:eastAsia="zh-CN"/>
        </w:rPr>
      </w:pPr>
      <w:r>
        <w:rPr>
          <w:rFonts w:hint="eastAsia" w:ascii="Times New Roman" w:hAnsi="Times New Roman" w:cs="Times New Roman"/>
          <w:sz w:val="28"/>
          <w:szCs w:val="28"/>
        </w:rPr>
        <w:t>电话：0513-81968089</w:t>
      </w:r>
      <w:r>
        <w:rPr>
          <w:rFonts w:hint="eastAsia" w:ascii="Times New Roman" w:hAnsi="Times New Roman" w:cs="Times New Roman"/>
          <w:sz w:val="28"/>
          <w:szCs w:val="28"/>
          <w:lang w:eastAsia="zh-CN"/>
        </w:rPr>
        <w:t>（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公司</w:t>
      </w:r>
      <w:r>
        <w:rPr>
          <w:rFonts w:hint="eastAsia" w:ascii="Times New Roman" w:hAnsi="Times New Roman" w:cs="Times New Roman"/>
          <w:sz w:val="28"/>
          <w:szCs w:val="28"/>
          <w:lang w:eastAsia="zh-CN"/>
        </w:rPr>
        <w:t>）</w:t>
      </w:r>
    </w:p>
    <w:p>
      <w:pPr>
        <w:ind w:firstLine="1400" w:firstLineChars="500"/>
        <w:rPr>
          <w:rFonts w:hint="eastAsia" w:ascii="Times New Roman" w:hAnsi="Times New Roman" w:cs="Times New Roman"/>
          <w:sz w:val="28"/>
          <w:szCs w:val="28"/>
        </w:rPr>
      </w:pPr>
      <w:r>
        <w:rPr>
          <w:rFonts w:hint="eastAsia" w:ascii="Times New Roman" w:hAnsi="Times New Roman" w:cs="Times New Roman"/>
          <w:sz w:val="28"/>
          <w:szCs w:val="28"/>
        </w:rPr>
        <w:t>19825262995（周女士）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</w:rPr>
        <w:t>19825262033（刘先生）</w:t>
      </w:r>
    </w:p>
    <w:p>
      <w:pPr>
        <w:ind w:firstLine="560" w:firstLineChars="200"/>
        <w:rPr>
          <w:rFonts w:hint="eastAsia" w:ascii="Times New Roman" w:hAnsi="Times New Roman" w:cs="Times New Roman"/>
          <w:sz w:val="28"/>
          <w:szCs w:val="28"/>
        </w:rPr>
      </w:pPr>
      <w:r>
        <w:rPr>
          <w:rFonts w:hint="eastAsia" w:ascii="Times New Roman" w:hAnsi="Times New Roman" w:cs="Times New Roman"/>
          <w:sz w:val="28"/>
          <w:szCs w:val="28"/>
        </w:rPr>
        <w:t>微信：Yuandongrenshi</w:t>
      </w:r>
      <w:r>
        <w:rPr>
          <w:rFonts w:hint="eastAsia" w:ascii="Times New Roman" w:hAnsi="Times New Roman" w:cs="Times New Roman"/>
          <w:sz w:val="28"/>
          <w:szCs w:val="28"/>
          <w:lang w:eastAsia="zh-CN"/>
        </w:rPr>
        <w:t>、</w:t>
      </w:r>
      <w:r>
        <w:rPr>
          <w:rFonts w:hint="eastAsia" w:ascii="Times New Roman" w:hAnsi="Times New Roman" w:cs="Times New Roman"/>
          <w:sz w:val="28"/>
          <w:szCs w:val="28"/>
        </w:rPr>
        <w:t>19825262033（请备注学校、专业、姓名）</w:t>
      </w:r>
    </w:p>
    <w:p>
      <w:pPr>
        <w:ind w:firstLine="560" w:firstLineChars="200"/>
        <w:jc w:val="right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 xml:space="preserve">   </w:t>
      </w:r>
    </w:p>
    <w:p>
      <w:pPr>
        <w:ind w:firstLine="560" w:firstLineChars="200"/>
        <w:jc w:val="right"/>
        <w:rPr>
          <w:sz w:val="28"/>
          <w:szCs w:val="28"/>
        </w:rPr>
      </w:pPr>
      <w:r>
        <w:rPr>
          <w:rFonts w:hint="eastAsia"/>
          <w:sz w:val="28"/>
          <w:szCs w:val="28"/>
        </w:rPr>
        <w:t>远东海缆有限公司</w:t>
      </w:r>
    </w:p>
    <w:p>
      <w:pPr>
        <w:jc w:val="both"/>
        <w:rPr>
          <w:rFonts w:hint="eastAsia" w:ascii="黑体" w:hAnsi="黑体" w:eastAsia="黑体" w:cs="黑体"/>
          <w:sz w:val="28"/>
          <w:szCs w:val="28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19F" w:csb1="00000000"/>
  </w:font>
  <w:font w:name="仿宋_GB2312">
    <w:altName w:val="仿宋"/>
    <w:panose1 w:val="020B0604020202020204"/>
    <w:charset w:val="86"/>
    <w:family w:val="swiss"/>
    <w:pitch w:val="default"/>
    <w:sig w:usb0="00000000" w:usb1="00000000" w:usb2="0000001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5" w:lineRule="auto"/>
      <w:ind w:left="7440"/>
      <w:rPr>
        <w:rFonts w:ascii="宋体" w:hAnsi="宋体" w:eastAsia="宋体" w:cs="宋体"/>
        <w:sz w:val="28"/>
        <w:szCs w:val="28"/>
      </w:rPr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E3MWNkODBiZjYwZTZhOGExMjE5Y2NiNzg4NTgwMTcifQ=="/>
  </w:docVars>
  <w:rsids>
    <w:rsidRoot w:val="00B4487A"/>
    <w:rsid w:val="0007502B"/>
    <w:rsid w:val="00230F5D"/>
    <w:rsid w:val="0024796F"/>
    <w:rsid w:val="002F2E68"/>
    <w:rsid w:val="005C6190"/>
    <w:rsid w:val="00795C4D"/>
    <w:rsid w:val="007C42B5"/>
    <w:rsid w:val="008863B5"/>
    <w:rsid w:val="008C047C"/>
    <w:rsid w:val="008D6A89"/>
    <w:rsid w:val="008F057F"/>
    <w:rsid w:val="00AD5295"/>
    <w:rsid w:val="00B4487A"/>
    <w:rsid w:val="00F92BB9"/>
    <w:rsid w:val="00FF6255"/>
    <w:rsid w:val="06EB0BBA"/>
    <w:rsid w:val="0A7957FB"/>
    <w:rsid w:val="0D9F66D0"/>
    <w:rsid w:val="0E6C262F"/>
    <w:rsid w:val="0F155650"/>
    <w:rsid w:val="13C540FC"/>
    <w:rsid w:val="1C9640CB"/>
    <w:rsid w:val="1FBEA9B9"/>
    <w:rsid w:val="2B3816CD"/>
    <w:rsid w:val="31D67BED"/>
    <w:rsid w:val="357A6394"/>
    <w:rsid w:val="3C096E11"/>
    <w:rsid w:val="3C1B58B4"/>
    <w:rsid w:val="3FD00BAF"/>
    <w:rsid w:val="41CC5368"/>
    <w:rsid w:val="439C3C0B"/>
    <w:rsid w:val="446F7A2D"/>
    <w:rsid w:val="4676541D"/>
    <w:rsid w:val="4A6A4F1F"/>
    <w:rsid w:val="54E66E6C"/>
    <w:rsid w:val="5B432740"/>
    <w:rsid w:val="5CB82DBA"/>
    <w:rsid w:val="5D4E6FFC"/>
    <w:rsid w:val="5DFFAB08"/>
    <w:rsid w:val="64A357A5"/>
    <w:rsid w:val="6CCB5899"/>
    <w:rsid w:val="6D5E37D2"/>
    <w:rsid w:val="75297A13"/>
    <w:rsid w:val="77A14DA1"/>
    <w:rsid w:val="78AF2513"/>
    <w:rsid w:val="7E3C2153"/>
    <w:rsid w:val="7EBA6594"/>
    <w:rsid w:val="7EFCF736"/>
    <w:rsid w:val="7FD67685"/>
    <w:rsid w:val="8EF46EA6"/>
    <w:rsid w:val="ABDE0C0F"/>
    <w:rsid w:val="BDDF5EE2"/>
    <w:rsid w:val="BEFF0595"/>
    <w:rsid w:val="F9DE8358"/>
    <w:rsid w:val="FB3EF0FA"/>
    <w:rsid w:val="FF7774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仿宋" w:hAnsi="仿宋" w:eastAsia="仿宋" w:cs="仿宋"/>
      <w:sz w:val="31"/>
      <w:szCs w:val="31"/>
      <w:lang w:eastAsia="en-US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styleId="7">
    <w:name w:val="FollowedHyperlink"/>
    <w:basedOn w:val="6"/>
    <w:qFormat/>
    <w:uiPriority w:val="0"/>
    <w:rPr>
      <w:color w:val="800080"/>
      <w:u w:val="single"/>
    </w:rPr>
  </w:style>
  <w:style w:type="character" w:styleId="8">
    <w:name w:val="Hyperlink"/>
    <w:basedOn w:val="6"/>
    <w:qFormat/>
    <w:uiPriority w:val="0"/>
    <w:rPr>
      <w:color w:val="0000FF"/>
      <w:u w:val="single"/>
    </w:rPr>
  </w:style>
  <w:style w:type="character" w:customStyle="1" w:styleId="9">
    <w:name w:val="font41"/>
    <w:basedOn w:val="6"/>
    <w:qFormat/>
    <w:uiPriority w:val="0"/>
    <w:rPr>
      <w:rFonts w:ascii="Helvetica" w:hAnsi="Helvetica" w:eastAsia="Helvetica" w:cs="Helvetica"/>
      <w:color w:val="000000"/>
      <w:sz w:val="22"/>
      <w:szCs w:val="22"/>
      <w:u w:val="none"/>
    </w:rPr>
  </w:style>
  <w:style w:type="character" w:customStyle="1" w:styleId="10">
    <w:name w:val="font91"/>
    <w:basedOn w:val="6"/>
    <w:qFormat/>
    <w:uiPriority w:val="0"/>
    <w:rPr>
      <w:rFonts w:hint="default" w:ascii="Helvetica" w:hAnsi="Helvetica" w:eastAsia="Helvetica" w:cs="Helvetica"/>
      <w:color w:val="000000"/>
      <w:sz w:val="24"/>
      <w:szCs w:val="24"/>
      <w:u w:val="none"/>
    </w:rPr>
  </w:style>
  <w:style w:type="character" w:customStyle="1" w:styleId="11">
    <w:name w:val="font61"/>
    <w:basedOn w:val="6"/>
    <w:qFormat/>
    <w:uiPriority w:val="0"/>
    <w:rPr>
      <w:rFonts w:hint="eastAsia" w:ascii="宋体" w:hAnsi="宋体" w:eastAsia="宋体" w:cs="宋体"/>
      <w:color w:val="000000"/>
      <w:sz w:val="24"/>
      <w:szCs w:val="24"/>
      <w:u w:val="none"/>
    </w:rPr>
  </w:style>
  <w:style w:type="paragraph" w:customStyle="1" w:styleId="12">
    <w:name w:val="Default"/>
    <w:qFormat/>
    <w:uiPriority w:val="0"/>
    <w:pPr>
      <w:widowControl w:val="0"/>
      <w:autoSpaceDE w:val="0"/>
      <w:autoSpaceDN w:val="0"/>
      <w:adjustRightInd w:val="0"/>
    </w:pPr>
    <w:rPr>
      <w:rFonts w:ascii="仿宋_GB2312" w:eastAsia="仿宋_GB2312" w:cs="仿宋_GB2312" w:hAnsiTheme="minorHAnsi"/>
      <w:color w:val="000000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1921</Words>
  <Characters>2146</Characters>
  <Lines>19</Lines>
  <Paragraphs>5</Paragraphs>
  <TotalTime>1</TotalTime>
  <ScaleCrop>false</ScaleCrop>
  <LinksUpToDate>false</LinksUpToDate>
  <CharactersWithSpaces>2209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2023-08-15T10:34:00Z</dcterms:created>
  <dc:creator>lzq</dc:creator>
  <cp:lastModifiedBy>Even</cp:lastModifiedBy>
  <dcterms:modified xsi:type="dcterms:W3CDTF">2023-09-07T01:27:30Z</dcterms:modified>
  <cp:revision>20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1ABA98DDCED9436EAC6D5D2CCF497215_13</vt:lpwstr>
  </property>
</Properties>
</file>