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sz w:val="24"/>
          <w:szCs w:val="28"/>
        </w:rPr>
      </w:pPr>
      <w:r>
        <w:rPr>
          <w:rFonts w:hint="eastAsia"/>
          <w:sz w:val="24"/>
          <w:szCs w:val="28"/>
        </w:rPr>
        <w:t>附件</w:t>
      </w:r>
      <w:r>
        <w:rPr>
          <w:sz w:val="24"/>
          <w:szCs w:val="28"/>
        </w:rPr>
        <w:t>3</w:t>
      </w:r>
    </w:p>
    <w:p>
      <w:pPr>
        <w:adjustRightInd w:val="0"/>
        <w:spacing w:line="312" w:lineRule="atLeast"/>
        <w:rPr>
          <w:sz w:val="24"/>
          <w:u w:val="single"/>
        </w:rPr>
      </w:pPr>
    </w:p>
    <w:p>
      <w:pPr>
        <w:adjustRightInd w:val="0"/>
        <w:spacing w:line="312" w:lineRule="atLeast"/>
        <w:rPr>
          <w:sz w:val="24"/>
          <w:u w:val="single"/>
        </w:rPr>
      </w:pPr>
    </w:p>
    <w:p>
      <w:pPr>
        <w:adjustRightInd w:val="0"/>
        <w:spacing w:line="800" w:lineRule="atLeast"/>
        <w:jc w:val="center"/>
        <w:rPr>
          <w:b/>
          <w:sz w:val="24"/>
          <w:szCs w:val="60"/>
        </w:rPr>
      </w:pPr>
      <w:r>
        <w:rPr>
          <w:b/>
          <w:sz w:val="24"/>
          <w:szCs w:val="60"/>
        </w:rPr>
        <w:t>哈尔滨理工大学</w:t>
      </w:r>
    </w:p>
    <w:p>
      <w:pPr>
        <w:adjustRightInd w:val="0"/>
        <w:spacing w:line="800" w:lineRule="atLeast"/>
        <w:jc w:val="center"/>
        <w:rPr>
          <w:b/>
          <w:sz w:val="24"/>
          <w:szCs w:val="20"/>
        </w:rPr>
      </w:pPr>
      <w:bookmarkStart w:id="0" w:name="_Hlk71537112"/>
      <w:r>
        <w:rPr>
          <w:b/>
          <w:sz w:val="24"/>
        </w:rPr>
        <w:t>研究生</w:t>
      </w:r>
      <w:r>
        <w:rPr>
          <w:rFonts w:hint="eastAsia"/>
          <w:b/>
          <w:sz w:val="24"/>
        </w:rPr>
        <w:t>专职</w:t>
      </w:r>
      <w:r>
        <w:rPr>
          <w:b/>
          <w:sz w:val="24"/>
        </w:rPr>
        <w:t>指导教师</w:t>
      </w:r>
      <w:r>
        <w:rPr>
          <w:rFonts w:hint="eastAsia"/>
          <w:b/>
          <w:sz w:val="24"/>
        </w:rPr>
        <w:t>资格</w:t>
      </w:r>
      <w:r>
        <w:rPr>
          <w:b/>
          <w:sz w:val="24"/>
        </w:rPr>
        <w:t>申请表</w:t>
      </w:r>
    </w:p>
    <w:bookmarkEnd w:id="0"/>
    <w:p>
      <w:pPr>
        <w:adjustRightInd w:val="0"/>
        <w:spacing w:line="800" w:lineRule="exact"/>
        <w:ind w:left="1550" w:leftChars="738" w:firstLine="10"/>
        <w:rPr>
          <w:spacing w:val="900"/>
          <w:kern w:val="0"/>
          <w:sz w:val="24"/>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b/>
                <w:bCs/>
                <w:spacing w:val="240"/>
                <w:kern w:val="0"/>
                <w:sz w:val="24"/>
                <w:szCs w:val="36"/>
              </w:rPr>
            </w:pPr>
            <w:r>
              <w:rPr>
                <w:rFonts w:hint="eastAsia"/>
                <w:b/>
                <w:bCs/>
                <w:spacing w:val="211"/>
                <w:kern w:val="0"/>
                <w:sz w:val="24"/>
                <w:szCs w:val="36"/>
                <w:fitText w:val="2888" w:id="-1789169664"/>
              </w:rPr>
              <w:t>申请人</w:t>
            </w:r>
            <w:r>
              <w:rPr>
                <w:b/>
                <w:bCs/>
                <w:spacing w:val="211"/>
                <w:kern w:val="0"/>
                <w:sz w:val="24"/>
                <w:szCs w:val="36"/>
                <w:fitText w:val="2888" w:id="-1789169664"/>
              </w:rPr>
              <w:t>姓</w:t>
            </w:r>
            <w:r>
              <w:rPr>
                <w:b/>
                <w:bCs/>
                <w:spacing w:val="0"/>
                <w:kern w:val="0"/>
                <w:sz w:val="24"/>
                <w:szCs w:val="36"/>
                <w:fitText w:val="2888" w:id="-1789169664"/>
              </w:rPr>
              <w:t>名</w:t>
            </w:r>
          </w:p>
        </w:tc>
        <w:tc>
          <w:tcPr>
            <w:tcW w:w="3752" w:type="dxa"/>
            <w:gridSpan w:val="2"/>
            <w:shd w:val="clear" w:color="auto" w:fill="auto"/>
            <w:vAlign w:val="center"/>
          </w:tcPr>
          <w:p>
            <w:pPr>
              <w:adjustRightInd w:val="0"/>
              <w:spacing w:line="360" w:lineRule="auto"/>
              <w:rPr>
                <w:b/>
                <w:bCs/>
                <w:spacing w:val="240"/>
                <w:kern w:val="0"/>
                <w:sz w:val="24"/>
                <w:szCs w:val="36"/>
              </w:rPr>
            </w:pPr>
            <w:r>
              <w:rPr>
                <w:b/>
                <w:bCs/>
                <w:sz w:val="24"/>
                <w:szCs w:val="36"/>
                <w:u w:val="single"/>
              </w:rPr>
              <w:t xml:space="preserve">     </w:t>
            </w:r>
            <w:r>
              <w:rPr>
                <w:rFonts w:hint="eastAsia"/>
                <w:b/>
                <w:bCs/>
                <w:sz w:val="24"/>
                <w:szCs w:val="36"/>
                <w:u w:val="single"/>
              </w:rPr>
              <w:t>李会华</w:t>
            </w:r>
            <w:r>
              <w:rPr>
                <w:b/>
                <w:bCs/>
                <w:sz w:val="24"/>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b/>
                <w:bCs/>
                <w:spacing w:val="240"/>
                <w:kern w:val="0"/>
                <w:sz w:val="24"/>
                <w:szCs w:val="36"/>
              </w:rPr>
            </w:pPr>
            <w:r>
              <w:rPr>
                <w:b/>
                <w:bCs/>
                <w:spacing w:val="321"/>
                <w:kern w:val="0"/>
                <w:sz w:val="24"/>
                <w:szCs w:val="36"/>
                <w:fitText w:val="2888" w:id="-1789169663"/>
              </w:rPr>
              <w:t>所在单</w:t>
            </w:r>
            <w:r>
              <w:rPr>
                <w:b/>
                <w:bCs/>
                <w:spacing w:val="1"/>
                <w:kern w:val="0"/>
                <w:sz w:val="24"/>
                <w:szCs w:val="36"/>
                <w:fitText w:val="2888" w:id="-1789169663"/>
              </w:rPr>
              <w:t>位</w:t>
            </w:r>
          </w:p>
        </w:tc>
        <w:tc>
          <w:tcPr>
            <w:tcW w:w="3752" w:type="dxa"/>
            <w:gridSpan w:val="2"/>
            <w:shd w:val="clear" w:color="auto" w:fill="auto"/>
            <w:vAlign w:val="center"/>
          </w:tcPr>
          <w:p>
            <w:pPr>
              <w:adjustRightInd w:val="0"/>
              <w:spacing w:line="360" w:lineRule="auto"/>
              <w:rPr>
                <w:b/>
                <w:bCs/>
                <w:spacing w:val="240"/>
                <w:kern w:val="0"/>
                <w:sz w:val="24"/>
                <w:szCs w:val="36"/>
              </w:rPr>
            </w:pPr>
            <w:r>
              <w:rPr>
                <w:b/>
                <w:bCs/>
                <w:sz w:val="24"/>
                <w:szCs w:val="36"/>
                <w:u w:val="single"/>
              </w:rPr>
              <w:t xml:space="preserve">  </w:t>
            </w:r>
            <w:r>
              <w:rPr>
                <w:rFonts w:hint="eastAsia"/>
                <w:b/>
                <w:bCs/>
                <w:sz w:val="24"/>
                <w:szCs w:val="36"/>
                <w:u w:val="single"/>
              </w:rPr>
              <w:t>哈尔滨理工大学</w:t>
            </w:r>
            <w:r>
              <w:rPr>
                <w:b/>
                <w:bCs/>
                <w:sz w:val="24"/>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b/>
                <w:bCs/>
                <w:spacing w:val="240"/>
                <w:kern w:val="0"/>
                <w:sz w:val="24"/>
                <w:szCs w:val="36"/>
              </w:rPr>
            </w:pPr>
            <w:r>
              <w:rPr>
                <w:rFonts w:hint="eastAsia"/>
                <w:b/>
                <w:bCs/>
                <w:spacing w:val="321"/>
                <w:kern w:val="0"/>
                <w:sz w:val="24"/>
                <w:szCs w:val="36"/>
                <w:fitText w:val="2888" w:id="-1789169662"/>
              </w:rPr>
              <w:t>申报层</w:t>
            </w:r>
            <w:r>
              <w:rPr>
                <w:rFonts w:hint="eastAsia"/>
                <w:b/>
                <w:bCs/>
                <w:spacing w:val="1"/>
                <w:kern w:val="0"/>
                <w:sz w:val="24"/>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b/>
                <w:bCs/>
                <w:spacing w:val="240"/>
                <w:kern w:val="0"/>
                <w:sz w:val="24"/>
                <w:szCs w:val="36"/>
              </w:rPr>
            </w:pPr>
            <w:r>
              <w:rPr>
                <w:b/>
                <w:bCs/>
                <w:sz w:val="24"/>
                <w:szCs w:val="36"/>
                <w:u w:val="single"/>
              </w:rPr>
              <w:t xml:space="preserve">  □</w:t>
            </w:r>
            <w:r>
              <w:rPr>
                <w:rFonts w:hint="eastAsia"/>
                <w:b/>
                <w:bCs/>
                <w:sz w:val="24"/>
                <w:szCs w:val="36"/>
                <w:u w:val="single"/>
              </w:rPr>
              <w:t>博导</w:t>
            </w:r>
            <w:r>
              <w:rPr>
                <w:b/>
                <w:bCs/>
                <w:sz w:val="24"/>
                <w:szCs w:val="36"/>
                <w:u w:val="single"/>
              </w:rPr>
              <w:t xml:space="preserve">    </w:t>
            </w:r>
            <w:r>
              <w:rPr>
                <w:rFonts w:hint="eastAsia"/>
                <w:b/>
                <w:bCs/>
                <w:sz w:val="24"/>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b/>
                <w:bCs/>
                <w:spacing w:val="240"/>
                <w:kern w:val="0"/>
                <w:sz w:val="24"/>
                <w:szCs w:val="36"/>
              </w:rPr>
            </w:pPr>
            <w:r>
              <w:rPr>
                <w:rFonts w:hint="eastAsia"/>
                <w:b/>
                <w:bCs/>
                <w:color w:val="000000"/>
                <w:sz w:val="24"/>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b/>
                <w:bCs/>
                <w:spacing w:val="240"/>
                <w:kern w:val="0"/>
                <w:sz w:val="24"/>
                <w:szCs w:val="36"/>
              </w:rPr>
            </w:pPr>
            <w:r>
              <w:rPr>
                <w:rFonts w:hint="eastAsia"/>
                <w:b/>
                <w:bCs/>
                <w:color w:val="000000"/>
                <w:sz w:val="24"/>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b/>
                <w:bCs/>
                <w:spacing w:val="240"/>
                <w:kern w:val="0"/>
                <w:sz w:val="24"/>
                <w:szCs w:val="36"/>
              </w:rPr>
            </w:pPr>
            <w:r>
              <w:rPr>
                <w:rFonts w:hint="eastAsia"/>
                <w:b/>
                <w:bCs/>
                <w:kern w:val="0"/>
                <w:sz w:val="24"/>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
                <w:bCs/>
                <w:sz w:val="24"/>
                <w:szCs w:val="30"/>
              </w:rPr>
            </w:pPr>
            <w:r>
              <w:rPr>
                <w:rFonts w:hint="eastAsia"/>
                <w:b/>
                <w:bCs/>
                <w:sz w:val="24"/>
                <w:szCs w:val="30"/>
              </w:rPr>
              <w:t>电子科学与技术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
                <w:bCs/>
                <w:sz w:val="24"/>
                <w:szCs w:val="30"/>
              </w:rPr>
            </w:pPr>
            <w:r>
              <w:rPr>
                <w:rFonts w:hint="eastAsia"/>
                <w:b/>
                <w:bCs/>
                <w:sz w:val="24"/>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
                <w:bCs/>
                <w:sz w:val="24"/>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b/>
                <w:bCs/>
                <w:spacing w:val="240"/>
                <w:kern w:val="0"/>
                <w:sz w:val="24"/>
                <w:szCs w:val="36"/>
              </w:rPr>
            </w:pPr>
            <w:r>
              <w:rPr>
                <w:rFonts w:hint="eastAsia"/>
                <w:b/>
                <w:bCs/>
                <w:sz w:val="24"/>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
                <w:bCs/>
                <w:sz w:val="24"/>
                <w:szCs w:val="30"/>
              </w:rPr>
            </w:pPr>
            <w:r>
              <w:rPr>
                <w:rFonts w:hint="eastAsia"/>
                <w:b/>
                <w:bCs/>
                <w:sz w:val="24"/>
                <w:szCs w:val="30"/>
              </w:rPr>
              <w:t>电子科学与技术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
                <w:bCs/>
                <w:sz w:val="24"/>
                <w:szCs w:val="30"/>
              </w:rPr>
            </w:pPr>
            <w:r>
              <w:rPr>
                <w:rFonts w:hint="eastAsia"/>
                <w:b/>
                <w:bCs/>
                <w:sz w:val="24"/>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
                <w:bCs/>
                <w:sz w:val="24"/>
                <w:szCs w:val="30"/>
              </w:rPr>
            </w:pPr>
          </w:p>
        </w:tc>
      </w:tr>
    </w:tbl>
    <w:p>
      <w:pPr>
        <w:adjustRightInd w:val="0"/>
        <w:spacing w:line="360" w:lineRule="auto"/>
        <w:ind w:left="1550" w:leftChars="738" w:firstLine="11"/>
        <w:rPr>
          <w:b/>
          <w:bCs/>
          <w:sz w:val="24"/>
          <w:szCs w:val="36"/>
        </w:rPr>
      </w:pPr>
    </w:p>
    <w:p>
      <w:pPr>
        <w:adjustRightInd w:val="0"/>
        <w:spacing w:line="360" w:lineRule="auto"/>
        <w:ind w:left="1550" w:leftChars="738" w:firstLine="11"/>
        <w:rPr>
          <w:b/>
          <w:bCs/>
          <w:sz w:val="24"/>
          <w:szCs w:val="36"/>
          <w:u w:val="single"/>
        </w:rPr>
      </w:pPr>
    </w:p>
    <w:p>
      <w:pPr>
        <w:adjustRightInd w:val="0"/>
        <w:spacing w:line="360" w:lineRule="auto"/>
        <w:ind w:left="1550" w:leftChars="738" w:firstLine="11"/>
        <w:rPr>
          <w:b/>
          <w:bCs/>
          <w:spacing w:val="240"/>
          <w:kern w:val="0"/>
          <w:sz w:val="24"/>
          <w:szCs w:val="36"/>
        </w:rPr>
      </w:pPr>
    </w:p>
    <w:p>
      <w:pPr>
        <w:adjustRightInd w:val="0"/>
        <w:spacing w:line="360" w:lineRule="auto"/>
        <w:ind w:left="1550" w:leftChars="738" w:firstLine="11"/>
        <w:rPr>
          <w:b/>
          <w:bCs/>
          <w:spacing w:val="240"/>
          <w:kern w:val="0"/>
          <w:sz w:val="24"/>
          <w:szCs w:val="36"/>
        </w:rPr>
      </w:pPr>
    </w:p>
    <w:p>
      <w:pPr>
        <w:adjustRightInd w:val="0"/>
        <w:spacing w:line="360" w:lineRule="auto"/>
        <w:ind w:left="1550" w:leftChars="738" w:firstLine="11"/>
        <w:rPr>
          <w:b/>
          <w:bCs/>
          <w:spacing w:val="240"/>
          <w:kern w:val="0"/>
          <w:sz w:val="24"/>
          <w:szCs w:val="36"/>
        </w:rPr>
      </w:pPr>
    </w:p>
    <w:p>
      <w:pPr>
        <w:adjustRightInd w:val="0"/>
        <w:spacing w:line="360" w:lineRule="auto"/>
        <w:ind w:left="1550" w:leftChars="738" w:firstLine="11"/>
        <w:rPr>
          <w:b/>
          <w:bCs/>
          <w:spacing w:val="240"/>
          <w:kern w:val="0"/>
          <w:sz w:val="24"/>
          <w:szCs w:val="36"/>
        </w:rPr>
      </w:pPr>
    </w:p>
    <w:p>
      <w:pPr>
        <w:adjustRightInd w:val="0"/>
        <w:spacing w:line="800" w:lineRule="exact"/>
        <w:rPr>
          <w:sz w:val="24"/>
          <w:szCs w:val="20"/>
        </w:rPr>
      </w:pPr>
    </w:p>
    <w:p>
      <w:pPr>
        <w:adjustRightInd w:val="0"/>
        <w:spacing w:line="800" w:lineRule="exact"/>
        <w:rPr>
          <w:sz w:val="24"/>
          <w:szCs w:val="20"/>
        </w:rPr>
      </w:pPr>
    </w:p>
    <w:p>
      <w:pPr>
        <w:adjustRightInd w:val="0"/>
        <w:spacing w:line="580" w:lineRule="atLeast"/>
        <w:jc w:val="center"/>
        <w:rPr>
          <w:b/>
          <w:sz w:val="24"/>
          <w:szCs w:val="30"/>
        </w:rPr>
      </w:pPr>
    </w:p>
    <w:p>
      <w:pPr>
        <w:adjustRightInd w:val="0"/>
        <w:spacing w:line="580" w:lineRule="atLeast"/>
        <w:jc w:val="center"/>
        <w:rPr>
          <w:b/>
          <w:sz w:val="24"/>
          <w:szCs w:val="30"/>
        </w:rPr>
      </w:pPr>
    </w:p>
    <w:p>
      <w:pPr>
        <w:adjustRightInd w:val="0"/>
        <w:spacing w:line="580" w:lineRule="atLeast"/>
        <w:jc w:val="left"/>
        <w:rPr>
          <w:rFonts w:hint="eastAsia"/>
          <w:b/>
          <w:sz w:val="24"/>
          <w:szCs w:val="30"/>
        </w:rPr>
      </w:pPr>
    </w:p>
    <w:p>
      <w:pPr>
        <w:adjustRightInd w:val="0"/>
        <w:spacing w:line="580" w:lineRule="atLeast"/>
        <w:jc w:val="center"/>
        <w:rPr>
          <w:b/>
          <w:sz w:val="24"/>
          <w:szCs w:val="30"/>
        </w:rPr>
      </w:pPr>
      <w:r>
        <w:rPr>
          <w:rFonts w:hint="eastAsia"/>
          <w:b/>
          <w:sz w:val="24"/>
          <w:szCs w:val="30"/>
        </w:rPr>
        <w:t>哈尔滨理工大学学位评定委员会办公室制</w:t>
      </w:r>
    </w:p>
    <w:p>
      <w:pPr>
        <w:adjustRightInd w:val="0"/>
        <w:spacing w:line="660" w:lineRule="atLeast"/>
        <w:jc w:val="center"/>
        <w:rPr>
          <w:sz w:val="24"/>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sz w:val="24"/>
          <w:szCs w:val="20"/>
        </w:rPr>
        <w:t>2023年 5 月   日</w:t>
      </w:r>
      <w:bookmarkStart w:id="24" w:name="_GoBack"/>
      <w:bookmarkEnd w:id="24"/>
    </w:p>
    <w:p>
      <w:pPr>
        <w:adjustRightInd w:val="0"/>
        <w:spacing w:line="660" w:lineRule="atLeast"/>
        <w:jc w:val="center"/>
        <w:rPr>
          <w:sz w:val="24"/>
          <w:szCs w:val="20"/>
        </w:rPr>
      </w:pPr>
    </w:p>
    <w:p>
      <w:pPr>
        <w:adjustRightInd w:val="0"/>
        <w:spacing w:line="660" w:lineRule="atLeast"/>
        <w:rPr>
          <w:sz w:val="24"/>
          <w:szCs w:val="20"/>
        </w:rPr>
      </w:pPr>
    </w:p>
    <w:p>
      <w:pPr>
        <w:adjustRightInd w:val="0"/>
        <w:spacing w:line="660" w:lineRule="atLeast"/>
        <w:jc w:val="center"/>
        <w:rPr>
          <w:sz w:val="24"/>
          <w:szCs w:val="36"/>
        </w:rPr>
      </w:pPr>
      <w:r>
        <w:rPr>
          <w:rFonts w:hint="eastAsia"/>
          <w:sz w:val="24"/>
          <w:szCs w:val="36"/>
        </w:rPr>
        <w:t>填写</w:t>
      </w:r>
      <w:r>
        <w:rPr>
          <w:sz w:val="24"/>
          <w:szCs w:val="36"/>
        </w:rPr>
        <w:t>说明</w:t>
      </w:r>
    </w:p>
    <w:p>
      <w:pPr>
        <w:adjustRightInd w:val="0"/>
        <w:spacing w:line="660" w:lineRule="atLeast"/>
        <w:rPr>
          <w:sz w:val="24"/>
          <w:szCs w:val="52"/>
        </w:rPr>
      </w:pPr>
    </w:p>
    <w:p>
      <w:pPr>
        <w:adjustRightInd w:val="0"/>
        <w:spacing w:line="660" w:lineRule="atLeast"/>
        <w:rPr>
          <w:sz w:val="24"/>
          <w:szCs w:val="20"/>
        </w:rPr>
      </w:pPr>
      <w:r>
        <w:rPr>
          <w:rFonts w:hint="eastAsia"/>
          <w:sz w:val="24"/>
          <w:szCs w:val="20"/>
        </w:rPr>
        <w:t>1</w:t>
      </w:r>
      <w:r>
        <w:rPr>
          <w:sz w:val="24"/>
          <w:szCs w:val="20"/>
        </w:rPr>
        <w:t>.“</w:t>
      </w:r>
      <w:r>
        <w:rPr>
          <w:rFonts w:hint="eastAsia"/>
          <w:sz w:val="24"/>
          <w:szCs w:val="20"/>
        </w:rPr>
        <w:t>申报层次</w:t>
      </w:r>
      <w:r>
        <w:rPr>
          <w:sz w:val="24"/>
          <w:szCs w:val="20"/>
        </w:rPr>
        <w:t>”</w:t>
      </w:r>
      <w:r>
        <w:rPr>
          <w:rFonts w:hint="eastAsia"/>
          <w:sz w:val="24"/>
          <w:szCs w:val="20"/>
        </w:rPr>
        <w:t>用“</w:t>
      </w:r>
      <w:r>
        <w:rPr>
          <w:sz w:val="24"/>
          <w:szCs w:val="20"/>
        </w:rPr>
        <w:t>■</w:t>
      </w:r>
      <w:r>
        <w:rPr>
          <w:rFonts w:hint="eastAsia"/>
          <w:sz w:val="24"/>
          <w:szCs w:val="20"/>
        </w:rPr>
        <w:t>”代替“</w:t>
      </w:r>
      <w:r>
        <w:rPr>
          <w:sz w:val="24"/>
          <w:szCs w:val="20"/>
        </w:rPr>
        <w:t>□</w:t>
      </w:r>
      <w:r>
        <w:rPr>
          <w:rFonts w:hint="eastAsia"/>
          <w:sz w:val="24"/>
          <w:szCs w:val="20"/>
        </w:rPr>
        <w:t>”。</w:t>
      </w:r>
    </w:p>
    <w:p>
      <w:pPr>
        <w:adjustRightInd w:val="0"/>
        <w:spacing w:line="660" w:lineRule="atLeast"/>
        <w:rPr>
          <w:sz w:val="24"/>
          <w:szCs w:val="20"/>
        </w:rPr>
      </w:pPr>
      <w:r>
        <w:rPr>
          <w:sz w:val="24"/>
          <w:szCs w:val="20"/>
        </w:rPr>
        <w:t>2.</w:t>
      </w:r>
      <w:r>
        <w:rPr>
          <w:rFonts w:hint="eastAsia"/>
          <w:sz w:val="24"/>
          <w:szCs w:val="20"/>
        </w:rPr>
        <w:t>申报学术学位导师填写“学科”、“申报学科方向”，申报专业学位导师填写“专业学位类别”、“专业学位领域”。</w:t>
      </w:r>
    </w:p>
    <w:p>
      <w:pPr>
        <w:adjustRightInd w:val="0"/>
        <w:spacing w:line="660" w:lineRule="atLeast"/>
        <w:rPr>
          <w:sz w:val="24"/>
          <w:szCs w:val="20"/>
        </w:rPr>
      </w:pPr>
      <w:r>
        <w:rPr>
          <w:sz w:val="24"/>
          <w:szCs w:val="20"/>
        </w:rPr>
        <w:t>3.</w:t>
      </w:r>
      <w:r>
        <w:rPr>
          <w:rFonts w:hint="eastAsia"/>
          <w:sz w:val="24"/>
          <w:szCs w:val="20"/>
        </w:rPr>
        <w:t>“学科方向”按照二级学科名称填写。</w:t>
      </w:r>
    </w:p>
    <w:p>
      <w:pPr>
        <w:adjustRightInd w:val="0"/>
        <w:spacing w:line="660" w:lineRule="atLeast"/>
        <w:rPr>
          <w:sz w:val="24"/>
          <w:szCs w:val="20"/>
        </w:rPr>
      </w:pPr>
      <w:r>
        <w:rPr>
          <w:rFonts w:hint="eastAsia"/>
          <w:sz w:val="24"/>
          <w:szCs w:val="20"/>
        </w:rPr>
        <w:t>4</w:t>
      </w:r>
      <w:r>
        <w:rPr>
          <w:sz w:val="24"/>
          <w:szCs w:val="20"/>
        </w:rPr>
        <w:t>.</w:t>
      </w:r>
      <w:r>
        <w:rPr>
          <w:rFonts w:hint="eastAsia"/>
          <w:sz w:val="24"/>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sz w:val="24"/>
          <w:szCs w:val="20"/>
        </w:rPr>
      </w:pPr>
      <w:r>
        <w:rPr>
          <w:sz w:val="24"/>
          <w:szCs w:val="20"/>
        </w:rPr>
        <w:t>5.</w:t>
      </w:r>
      <w:r>
        <w:rPr>
          <w:rFonts w:hint="eastAsia"/>
          <w:sz w:val="24"/>
          <w:szCs w:val="20"/>
        </w:rPr>
        <w:t>申请人指导的研究生为第一作者的学术论文需要注明。</w:t>
      </w:r>
    </w:p>
    <w:p>
      <w:pPr>
        <w:adjustRightInd w:val="0"/>
        <w:spacing w:line="660" w:lineRule="atLeast"/>
        <w:rPr>
          <w:sz w:val="24"/>
          <w:szCs w:val="20"/>
        </w:rPr>
      </w:pPr>
      <w:r>
        <w:rPr>
          <w:sz w:val="24"/>
          <w:szCs w:val="20"/>
        </w:rPr>
        <w:t>6</w:t>
      </w:r>
      <w:r>
        <w:rPr>
          <w:rFonts w:hint="eastAsia"/>
          <w:sz w:val="24"/>
          <w:szCs w:val="20"/>
        </w:rPr>
        <w:t>.所有需认定项目均需由认定人签字。</w:t>
      </w:r>
    </w:p>
    <w:p>
      <w:pPr>
        <w:adjustRightInd w:val="0"/>
        <w:spacing w:line="660" w:lineRule="atLeast"/>
        <w:rPr>
          <w:sz w:val="24"/>
          <w:szCs w:val="20"/>
        </w:rPr>
      </w:pPr>
      <w:r>
        <w:rPr>
          <w:sz w:val="24"/>
          <w:szCs w:val="20"/>
        </w:rPr>
        <w:t>7</w:t>
      </w:r>
      <w:r>
        <w:rPr>
          <w:rFonts w:hint="eastAsia"/>
          <w:sz w:val="24"/>
          <w:szCs w:val="20"/>
        </w:rPr>
        <w:t>.根据填报需要，表格可新增行。</w:t>
      </w:r>
    </w:p>
    <w:p>
      <w:pPr>
        <w:adjustRightInd w:val="0"/>
        <w:spacing w:line="660" w:lineRule="atLeast"/>
        <w:rPr>
          <w:sz w:val="24"/>
          <w:szCs w:val="20"/>
        </w:rPr>
      </w:pPr>
      <w:r>
        <w:rPr>
          <w:sz w:val="24"/>
          <w:szCs w:val="20"/>
        </w:rPr>
        <w:t>8.</w:t>
      </w:r>
      <w:bookmarkStart w:id="1" w:name="_Hlk71546644"/>
      <w:r>
        <w:rPr>
          <w:rFonts w:hint="eastAsia"/>
          <w:sz w:val="24"/>
          <w:szCs w:val="20"/>
        </w:rPr>
        <w:t>本申请表一式二份，分别存</w:t>
      </w:r>
      <w:bookmarkStart w:id="2" w:name="_Hlk71546611"/>
      <w:r>
        <w:rPr>
          <w:rFonts w:hint="eastAsia"/>
          <w:sz w:val="24"/>
          <w:szCs w:val="20"/>
        </w:rPr>
        <w:t>申报学院和校学位评定委员会办公室</w:t>
      </w:r>
      <w:bookmarkEnd w:id="1"/>
      <w:r>
        <w:rPr>
          <w:rFonts w:hint="eastAsia"/>
          <w:sz w:val="24"/>
          <w:szCs w:val="20"/>
        </w:rPr>
        <w:t>。</w:t>
      </w:r>
      <w:bookmarkEnd w:id="2"/>
    </w:p>
    <w:p>
      <w:pPr>
        <w:adjustRightInd w:val="0"/>
        <w:spacing w:line="660" w:lineRule="atLeast"/>
        <w:rPr>
          <w:sz w:val="24"/>
          <w:szCs w:val="20"/>
        </w:rPr>
      </w:pPr>
      <w:r>
        <w:rPr>
          <w:sz w:val="24"/>
          <w:szCs w:val="20"/>
        </w:rPr>
        <w:br w:type="page"/>
      </w:r>
      <w:r>
        <w:rPr>
          <w:b/>
          <w:bCs/>
          <w:sz w:val="24"/>
          <w:szCs w:val="28"/>
        </w:rPr>
        <w:t>1</w:t>
      </w:r>
      <w:r>
        <w:rPr>
          <w:rFonts w:hint="eastAsia"/>
          <w:b/>
          <w:bCs/>
          <w:sz w:val="24"/>
          <w:szCs w:val="28"/>
        </w:rPr>
        <w:t>.</w:t>
      </w:r>
      <w:r>
        <w:rPr>
          <w:b/>
          <w:bCs/>
          <w:sz w:val="24"/>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rFonts w:hint="eastAsia"/>
                <w:sz w:val="24"/>
              </w:rPr>
              <w:t>李会华</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sz w:val="24"/>
              </w:rPr>
            </w:pPr>
            <w:r>
              <w:rPr>
                <w:rFonts w:hint="eastAsia"/>
                <w:sz w:val="24"/>
              </w:rPr>
              <w:t>女</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sz w:val="24"/>
              </w:rPr>
            </w:pPr>
            <w:r>
              <w:rPr>
                <w:rFonts w:hint="eastAsia"/>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rFonts w:hint="eastAsia"/>
                <w:sz w:val="24"/>
              </w:rPr>
              <w:t>党员</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sz w:val="24"/>
              </w:rPr>
            </w:pPr>
            <w:r>
              <w:rPr>
                <w:rFonts w:hint="eastAsia"/>
                <w:sz w:val="24"/>
              </w:rPr>
              <w:t>1</w:t>
            </w:r>
            <w:r>
              <w:rPr>
                <w:sz w:val="24"/>
              </w:rPr>
              <w:t>990</w:t>
            </w:r>
            <w:r>
              <w:rPr>
                <w:rFonts w:hint="eastAsia"/>
                <w:sz w:val="24"/>
              </w:rPr>
              <w:t>.</w:t>
            </w:r>
            <w:r>
              <w:rPr>
                <w:sz w:val="24"/>
              </w:rPr>
              <w:t>10</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sz w:val="24"/>
                <w:highlight w:val="yellow"/>
              </w:rPr>
            </w:pPr>
            <w:r>
              <w:rPr>
                <w:rFonts w:hint="eastAsia"/>
                <w:sz w:val="24"/>
              </w:rPr>
              <w:t>3</w:t>
            </w:r>
            <w:r>
              <w:rPr>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sz w:val="24"/>
              </w:rPr>
            </w:pPr>
            <w:r>
              <w:rPr>
                <w:rFonts w:hint="eastAsia"/>
                <w:sz w:val="24"/>
              </w:rPr>
              <w:t>电子科学与技术</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sz w:val="24"/>
                <w:highlight w:val="yellow"/>
              </w:rPr>
            </w:pPr>
            <w:r>
              <w:rPr>
                <w:rFonts w:hint="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sz w:val="24"/>
              </w:rPr>
            </w:pPr>
            <w:r>
              <w:rPr>
                <w:rFonts w:hint="eastAsia"/>
                <w:sz w:val="24"/>
              </w:rPr>
              <w:t>副教授、2</w:t>
            </w:r>
            <w:r>
              <w:rPr>
                <w:sz w:val="24"/>
              </w:rPr>
              <w:t>023.04</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sz w:val="24"/>
                <w:highlight w:val="yellow"/>
              </w:rPr>
            </w:pPr>
            <w:r>
              <w:rPr>
                <w:rFonts w:hint="eastAsia"/>
                <w:sz w:val="24"/>
              </w:rPr>
              <w:t>研究生、博士研究生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sz w:val="24"/>
              </w:rPr>
              <w:t>li.huihua@hrbust.edu.cn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sz w:val="24"/>
                <w:highlight w:val="yellow"/>
              </w:rPr>
            </w:pPr>
            <w:r>
              <w:rPr>
                <w:rFonts w:hint="eastAsia"/>
                <w:sz w:val="24"/>
              </w:rPr>
              <w:t>1</w:t>
            </w:r>
            <w:r>
              <w:rPr>
                <w:sz w:val="24"/>
              </w:rPr>
              <w:t>8737196172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szCs w:val="20"/>
              </w:rPr>
            </w:pPr>
            <w:r>
              <w:rPr>
                <w:sz w:val="24"/>
                <w:szCs w:val="20"/>
              </w:rPr>
              <w:t>2010.09</w:t>
            </w:r>
          </w:p>
        </w:tc>
        <w:tc>
          <w:tcPr>
            <w:tcW w:w="1560" w:type="dxa"/>
            <w:gridSpan w:val="2"/>
            <w:tcBorders>
              <w:bottom w:val="single" w:color="auto" w:sz="4" w:space="0"/>
            </w:tcBorders>
            <w:vAlign w:val="center"/>
          </w:tcPr>
          <w:p>
            <w:pPr>
              <w:jc w:val="center"/>
              <w:rPr>
                <w:sz w:val="24"/>
                <w:szCs w:val="20"/>
              </w:rPr>
            </w:pPr>
            <w:r>
              <w:rPr>
                <w:sz w:val="24"/>
                <w:szCs w:val="20"/>
              </w:rPr>
              <w:t>2014.06</w:t>
            </w:r>
          </w:p>
        </w:tc>
        <w:tc>
          <w:tcPr>
            <w:tcW w:w="2755" w:type="dxa"/>
            <w:gridSpan w:val="2"/>
            <w:tcBorders>
              <w:bottom w:val="single" w:color="auto" w:sz="4" w:space="0"/>
            </w:tcBorders>
            <w:vAlign w:val="center"/>
          </w:tcPr>
          <w:p>
            <w:pPr>
              <w:jc w:val="center"/>
              <w:rPr>
                <w:sz w:val="24"/>
                <w:szCs w:val="20"/>
              </w:rPr>
            </w:pPr>
            <w:r>
              <w:rPr>
                <w:rFonts w:hint="eastAsia"/>
                <w:sz w:val="24"/>
                <w:szCs w:val="20"/>
              </w:rPr>
              <w:t>郑州轻工业</w:t>
            </w:r>
            <w:r>
              <w:rPr>
                <w:sz w:val="24"/>
                <w:szCs w:val="20"/>
              </w:rPr>
              <w:t>大学</w:t>
            </w:r>
          </w:p>
        </w:tc>
        <w:tc>
          <w:tcPr>
            <w:tcW w:w="1701" w:type="dxa"/>
            <w:gridSpan w:val="2"/>
            <w:tcBorders>
              <w:bottom w:val="single" w:color="auto" w:sz="4" w:space="0"/>
            </w:tcBorders>
            <w:vAlign w:val="center"/>
          </w:tcPr>
          <w:p>
            <w:pPr>
              <w:jc w:val="center"/>
              <w:rPr>
                <w:sz w:val="24"/>
                <w:szCs w:val="20"/>
              </w:rPr>
            </w:pPr>
            <w:r>
              <w:rPr>
                <w:rFonts w:hint="eastAsia"/>
                <w:sz w:val="24"/>
                <w:szCs w:val="20"/>
              </w:rPr>
              <w:t>高分子材料与工程</w:t>
            </w:r>
          </w:p>
        </w:tc>
        <w:tc>
          <w:tcPr>
            <w:tcW w:w="851" w:type="dxa"/>
            <w:tcBorders>
              <w:bottom w:val="single" w:color="auto" w:sz="4" w:space="0"/>
            </w:tcBorders>
            <w:vAlign w:val="center"/>
          </w:tcPr>
          <w:p>
            <w:pPr>
              <w:jc w:val="center"/>
              <w:rPr>
                <w:sz w:val="24"/>
                <w:szCs w:val="20"/>
              </w:rPr>
            </w:pPr>
            <w:r>
              <w:rPr>
                <w:rFonts w:hint="eastAsia"/>
                <w:sz w:val="24"/>
                <w:szCs w:val="20"/>
              </w:rPr>
              <w:t>本科</w:t>
            </w:r>
          </w:p>
        </w:tc>
        <w:tc>
          <w:tcPr>
            <w:tcW w:w="1134" w:type="dxa"/>
            <w:tcBorders>
              <w:bottom w:val="single" w:color="auto" w:sz="4" w:space="0"/>
            </w:tcBorders>
            <w:vAlign w:val="center"/>
          </w:tcPr>
          <w:p>
            <w:pPr>
              <w:jc w:val="center"/>
              <w:rPr>
                <w:sz w:val="24"/>
                <w:szCs w:val="20"/>
              </w:rPr>
            </w:pPr>
            <w:r>
              <w:rPr>
                <w:rFonts w:hint="eastAsia"/>
                <w:sz w:val="24"/>
                <w:szCs w:val="20"/>
              </w:rPr>
              <w:t>理学</w:t>
            </w:r>
            <w:r>
              <w:rPr>
                <w:sz w:val="24"/>
                <w:szCs w:val="20"/>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szCs w:val="20"/>
              </w:rPr>
            </w:pPr>
            <w:r>
              <w:rPr>
                <w:sz w:val="24"/>
                <w:szCs w:val="20"/>
              </w:rPr>
              <w:t>2014.09</w:t>
            </w:r>
          </w:p>
        </w:tc>
        <w:tc>
          <w:tcPr>
            <w:tcW w:w="1560" w:type="dxa"/>
            <w:gridSpan w:val="2"/>
            <w:tcBorders>
              <w:bottom w:val="single" w:color="auto" w:sz="4" w:space="0"/>
            </w:tcBorders>
            <w:vAlign w:val="center"/>
          </w:tcPr>
          <w:p>
            <w:pPr>
              <w:jc w:val="center"/>
              <w:rPr>
                <w:sz w:val="24"/>
                <w:szCs w:val="20"/>
              </w:rPr>
            </w:pPr>
            <w:r>
              <w:rPr>
                <w:sz w:val="24"/>
                <w:szCs w:val="20"/>
              </w:rPr>
              <w:t>2017.06</w:t>
            </w:r>
          </w:p>
        </w:tc>
        <w:tc>
          <w:tcPr>
            <w:tcW w:w="2755" w:type="dxa"/>
            <w:gridSpan w:val="2"/>
            <w:tcBorders>
              <w:bottom w:val="single" w:color="auto" w:sz="4" w:space="0"/>
            </w:tcBorders>
            <w:vAlign w:val="center"/>
          </w:tcPr>
          <w:p>
            <w:pPr>
              <w:jc w:val="center"/>
              <w:rPr>
                <w:sz w:val="24"/>
                <w:szCs w:val="20"/>
              </w:rPr>
            </w:pPr>
            <w:r>
              <w:rPr>
                <w:rFonts w:hint="eastAsia"/>
                <w:sz w:val="24"/>
                <w:szCs w:val="20"/>
              </w:rPr>
              <w:t>南京邮电大学</w:t>
            </w:r>
          </w:p>
        </w:tc>
        <w:tc>
          <w:tcPr>
            <w:tcW w:w="1701" w:type="dxa"/>
            <w:gridSpan w:val="2"/>
            <w:tcBorders>
              <w:bottom w:val="single" w:color="auto" w:sz="4" w:space="0"/>
            </w:tcBorders>
            <w:vAlign w:val="center"/>
          </w:tcPr>
          <w:p>
            <w:pPr>
              <w:jc w:val="center"/>
              <w:rPr>
                <w:sz w:val="24"/>
                <w:szCs w:val="20"/>
              </w:rPr>
            </w:pPr>
            <w:r>
              <w:rPr>
                <w:rFonts w:hint="eastAsia"/>
                <w:sz w:val="24"/>
                <w:szCs w:val="20"/>
              </w:rPr>
              <w:t>光学工程</w:t>
            </w:r>
          </w:p>
        </w:tc>
        <w:tc>
          <w:tcPr>
            <w:tcW w:w="851" w:type="dxa"/>
            <w:tcBorders>
              <w:bottom w:val="single" w:color="auto" w:sz="4" w:space="0"/>
            </w:tcBorders>
            <w:vAlign w:val="center"/>
          </w:tcPr>
          <w:p>
            <w:pPr>
              <w:jc w:val="center"/>
              <w:rPr>
                <w:sz w:val="24"/>
                <w:szCs w:val="20"/>
              </w:rPr>
            </w:pPr>
            <w:r>
              <w:rPr>
                <w:rFonts w:hint="eastAsia"/>
                <w:sz w:val="24"/>
                <w:szCs w:val="20"/>
              </w:rPr>
              <w:t>硕士研究生</w:t>
            </w:r>
          </w:p>
        </w:tc>
        <w:tc>
          <w:tcPr>
            <w:tcW w:w="1134" w:type="dxa"/>
            <w:tcBorders>
              <w:bottom w:val="single" w:color="auto" w:sz="4" w:space="0"/>
            </w:tcBorders>
            <w:vAlign w:val="center"/>
          </w:tcPr>
          <w:p>
            <w:pPr>
              <w:jc w:val="center"/>
              <w:rPr>
                <w:sz w:val="24"/>
                <w:szCs w:val="20"/>
              </w:rPr>
            </w:pPr>
            <w:r>
              <w:rPr>
                <w:rFonts w:hint="eastAsia"/>
                <w:sz w:val="24"/>
                <w:szCs w:val="20"/>
              </w:rPr>
              <w:t>工学硕士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szCs w:val="20"/>
              </w:rPr>
            </w:pPr>
            <w:r>
              <w:rPr>
                <w:sz w:val="24"/>
                <w:szCs w:val="20"/>
              </w:rPr>
              <w:t>2018.12</w:t>
            </w:r>
          </w:p>
        </w:tc>
        <w:tc>
          <w:tcPr>
            <w:tcW w:w="1560" w:type="dxa"/>
            <w:gridSpan w:val="2"/>
            <w:tcBorders>
              <w:bottom w:val="single" w:color="auto" w:sz="4" w:space="0"/>
            </w:tcBorders>
            <w:vAlign w:val="center"/>
          </w:tcPr>
          <w:p>
            <w:pPr>
              <w:jc w:val="center"/>
              <w:rPr>
                <w:sz w:val="24"/>
                <w:szCs w:val="20"/>
              </w:rPr>
            </w:pPr>
            <w:r>
              <w:rPr>
                <w:sz w:val="24"/>
                <w:szCs w:val="20"/>
              </w:rPr>
              <w:t>2022.04</w:t>
            </w:r>
          </w:p>
        </w:tc>
        <w:tc>
          <w:tcPr>
            <w:tcW w:w="2755" w:type="dxa"/>
            <w:gridSpan w:val="2"/>
            <w:tcBorders>
              <w:bottom w:val="single" w:color="auto" w:sz="4" w:space="0"/>
            </w:tcBorders>
            <w:vAlign w:val="center"/>
          </w:tcPr>
          <w:p>
            <w:pPr>
              <w:jc w:val="center"/>
              <w:rPr>
                <w:sz w:val="24"/>
                <w:szCs w:val="20"/>
              </w:rPr>
            </w:pPr>
            <w:r>
              <w:rPr>
                <w:rFonts w:hint="eastAsia"/>
                <w:sz w:val="24"/>
                <w:szCs w:val="20"/>
              </w:rPr>
              <w:t>卡尔斯鲁厄理工学院/</w:t>
            </w:r>
            <w:r>
              <w:rPr>
                <w:sz w:val="24"/>
                <w:szCs w:val="20"/>
              </w:rPr>
              <w:t>亥姆霍兹乌尔姆研究所</w:t>
            </w:r>
            <w:r>
              <w:rPr>
                <w:rFonts w:hint="eastAsia"/>
                <w:sz w:val="24"/>
                <w:szCs w:val="20"/>
              </w:rPr>
              <w:t>（德国）</w:t>
            </w:r>
          </w:p>
        </w:tc>
        <w:tc>
          <w:tcPr>
            <w:tcW w:w="1701" w:type="dxa"/>
            <w:gridSpan w:val="2"/>
            <w:tcBorders>
              <w:bottom w:val="single" w:color="auto" w:sz="4" w:space="0"/>
            </w:tcBorders>
            <w:vAlign w:val="center"/>
          </w:tcPr>
          <w:p>
            <w:pPr>
              <w:jc w:val="center"/>
              <w:rPr>
                <w:sz w:val="24"/>
                <w:szCs w:val="20"/>
              </w:rPr>
            </w:pPr>
            <w:r>
              <w:rPr>
                <w:rFonts w:hint="eastAsia"/>
                <w:sz w:val="24"/>
                <w:szCs w:val="20"/>
              </w:rPr>
              <w:t>物理化学</w:t>
            </w:r>
          </w:p>
        </w:tc>
        <w:tc>
          <w:tcPr>
            <w:tcW w:w="851" w:type="dxa"/>
            <w:tcBorders>
              <w:bottom w:val="single" w:color="auto" w:sz="4" w:space="0"/>
            </w:tcBorders>
            <w:vAlign w:val="center"/>
          </w:tcPr>
          <w:p>
            <w:pPr>
              <w:jc w:val="center"/>
              <w:rPr>
                <w:sz w:val="24"/>
                <w:szCs w:val="20"/>
              </w:rPr>
            </w:pPr>
            <w:r>
              <w:rPr>
                <w:rFonts w:hint="eastAsia"/>
                <w:sz w:val="24"/>
                <w:szCs w:val="20"/>
              </w:rPr>
              <w:t>博士研究生</w:t>
            </w:r>
          </w:p>
        </w:tc>
        <w:tc>
          <w:tcPr>
            <w:tcW w:w="1134" w:type="dxa"/>
            <w:tcBorders>
              <w:bottom w:val="single" w:color="auto" w:sz="4" w:space="0"/>
            </w:tcBorders>
            <w:vAlign w:val="center"/>
          </w:tcPr>
          <w:p>
            <w:pPr>
              <w:jc w:val="center"/>
              <w:rPr>
                <w:sz w:val="24"/>
                <w:szCs w:val="20"/>
              </w:rPr>
            </w:pPr>
            <w:r>
              <w:rPr>
                <w:rFonts w:hint="eastAsia"/>
                <w:sz w:val="24"/>
                <w:szCs w:val="20"/>
              </w:rPr>
              <w:t>理学博士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szCs w:val="20"/>
              </w:rPr>
            </w:pPr>
          </w:p>
        </w:tc>
        <w:tc>
          <w:tcPr>
            <w:tcW w:w="1560" w:type="dxa"/>
            <w:gridSpan w:val="2"/>
            <w:tcBorders>
              <w:bottom w:val="single" w:color="auto" w:sz="4" w:space="0"/>
            </w:tcBorders>
            <w:vAlign w:val="center"/>
          </w:tcPr>
          <w:p>
            <w:pPr>
              <w:jc w:val="center"/>
              <w:rPr>
                <w:sz w:val="24"/>
                <w:szCs w:val="20"/>
              </w:rPr>
            </w:pPr>
          </w:p>
        </w:tc>
        <w:tc>
          <w:tcPr>
            <w:tcW w:w="2755" w:type="dxa"/>
            <w:gridSpan w:val="2"/>
            <w:tcBorders>
              <w:bottom w:val="single" w:color="auto" w:sz="4" w:space="0"/>
            </w:tcBorders>
            <w:vAlign w:val="center"/>
          </w:tcPr>
          <w:p>
            <w:pPr>
              <w:jc w:val="center"/>
              <w:rPr>
                <w:sz w:val="24"/>
                <w:szCs w:val="20"/>
              </w:rPr>
            </w:pPr>
          </w:p>
        </w:tc>
        <w:tc>
          <w:tcPr>
            <w:tcW w:w="1701" w:type="dxa"/>
            <w:gridSpan w:val="2"/>
            <w:tcBorders>
              <w:bottom w:val="single" w:color="auto" w:sz="4" w:space="0"/>
            </w:tcBorders>
            <w:vAlign w:val="center"/>
          </w:tcPr>
          <w:p>
            <w:pPr>
              <w:jc w:val="center"/>
              <w:rPr>
                <w:sz w:val="24"/>
                <w:szCs w:val="20"/>
              </w:rPr>
            </w:pPr>
          </w:p>
        </w:tc>
        <w:tc>
          <w:tcPr>
            <w:tcW w:w="851" w:type="dxa"/>
            <w:tcBorders>
              <w:bottom w:val="single" w:color="auto" w:sz="4" w:space="0"/>
            </w:tcBorders>
            <w:vAlign w:val="center"/>
          </w:tcPr>
          <w:p>
            <w:pPr>
              <w:jc w:val="center"/>
              <w:rPr>
                <w:sz w:val="24"/>
                <w:szCs w:val="20"/>
              </w:rPr>
            </w:pPr>
          </w:p>
        </w:tc>
        <w:tc>
          <w:tcPr>
            <w:tcW w:w="1134" w:type="dxa"/>
            <w:tcBorders>
              <w:bottom w:val="single" w:color="auto" w:sz="4" w:space="0"/>
            </w:tcBorders>
            <w:vAlign w:val="center"/>
          </w:tcPr>
          <w:p>
            <w:pPr>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4"/>
                <w:szCs w:val="20"/>
              </w:rPr>
            </w:pPr>
          </w:p>
        </w:tc>
        <w:tc>
          <w:tcPr>
            <w:tcW w:w="1560" w:type="dxa"/>
            <w:gridSpan w:val="2"/>
            <w:tcBorders>
              <w:bottom w:val="single" w:color="auto" w:sz="4" w:space="0"/>
            </w:tcBorders>
            <w:vAlign w:val="center"/>
          </w:tcPr>
          <w:p>
            <w:pPr>
              <w:jc w:val="center"/>
              <w:rPr>
                <w:sz w:val="24"/>
                <w:szCs w:val="20"/>
              </w:rPr>
            </w:pPr>
          </w:p>
        </w:tc>
        <w:tc>
          <w:tcPr>
            <w:tcW w:w="2755" w:type="dxa"/>
            <w:gridSpan w:val="2"/>
            <w:tcBorders>
              <w:bottom w:val="single" w:color="auto" w:sz="4" w:space="0"/>
            </w:tcBorders>
            <w:vAlign w:val="center"/>
          </w:tcPr>
          <w:p>
            <w:pPr>
              <w:jc w:val="center"/>
              <w:rPr>
                <w:sz w:val="24"/>
                <w:szCs w:val="20"/>
              </w:rPr>
            </w:pPr>
          </w:p>
        </w:tc>
        <w:tc>
          <w:tcPr>
            <w:tcW w:w="1701" w:type="dxa"/>
            <w:gridSpan w:val="2"/>
            <w:tcBorders>
              <w:bottom w:val="single" w:color="auto" w:sz="4" w:space="0"/>
            </w:tcBorders>
            <w:vAlign w:val="center"/>
          </w:tcPr>
          <w:p>
            <w:pPr>
              <w:jc w:val="center"/>
              <w:rPr>
                <w:sz w:val="24"/>
                <w:szCs w:val="20"/>
              </w:rPr>
            </w:pPr>
          </w:p>
        </w:tc>
        <w:tc>
          <w:tcPr>
            <w:tcW w:w="851" w:type="dxa"/>
            <w:tcBorders>
              <w:bottom w:val="single" w:color="auto" w:sz="4" w:space="0"/>
            </w:tcBorders>
            <w:vAlign w:val="center"/>
          </w:tcPr>
          <w:p>
            <w:pPr>
              <w:jc w:val="center"/>
              <w:rPr>
                <w:sz w:val="24"/>
                <w:szCs w:val="20"/>
              </w:rPr>
            </w:pPr>
          </w:p>
        </w:tc>
        <w:tc>
          <w:tcPr>
            <w:tcW w:w="1134" w:type="dxa"/>
            <w:tcBorders>
              <w:bottom w:val="single" w:color="auto" w:sz="4" w:space="0"/>
            </w:tcBorders>
            <w:vAlign w:val="center"/>
          </w:tcPr>
          <w:p>
            <w:pPr>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szCs w:val="20"/>
              </w:rPr>
            </w:pPr>
            <w:r>
              <w:rPr>
                <w:sz w:val="24"/>
                <w:szCs w:val="20"/>
              </w:rPr>
              <w:t>2022.04</w:t>
            </w:r>
          </w:p>
        </w:tc>
        <w:tc>
          <w:tcPr>
            <w:tcW w:w="1590" w:type="dxa"/>
            <w:gridSpan w:val="3"/>
            <w:vAlign w:val="center"/>
          </w:tcPr>
          <w:p>
            <w:pPr>
              <w:jc w:val="center"/>
              <w:rPr>
                <w:sz w:val="24"/>
                <w:szCs w:val="20"/>
              </w:rPr>
            </w:pPr>
            <w:r>
              <w:rPr>
                <w:sz w:val="24"/>
                <w:szCs w:val="20"/>
              </w:rPr>
              <w:t>2022.10</w:t>
            </w:r>
          </w:p>
        </w:tc>
        <w:tc>
          <w:tcPr>
            <w:tcW w:w="3889" w:type="dxa"/>
            <w:gridSpan w:val="3"/>
            <w:vAlign w:val="center"/>
          </w:tcPr>
          <w:p>
            <w:pPr>
              <w:jc w:val="center"/>
              <w:rPr>
                <w:sz w:val="24"/>
                <w:szCs w:val="20"/>
              </w:rPr>
            </w:pPr>
            <w:r>
              <w:rPr>
                <w:rFonts w:hint="eastAsia"/>
                <w:sz w:val="24"/>
                <w:szCs w:val="20"/>
              </w:rPr>
              <w:t>德国亥姆霍兹乌尔姆</w:t>
            </w:r>
            <w:r>
              <w:rPr>
                <w:sz w:val="24"/>
                <w:szCs w:val="20"/>
              </w:rPr>
              <w:t>研究所</w:t>
            </w:r>
          </w:p>
        </w:tc>
        <w:tc>
          <w:tcPr>
            <w:tcW w:w="2552" w:type="dxa"/>
            <w:gridSpan w:val="3"/>
            <w:vAlign w:val="center"/>
          </w:tcPr>
          <w:p>
            <w:pPr>
              <w:jc w:val="center"/>
              <w:rPr>
                <w:sz w:val="24"/>
                <w:szCs w:val="20"/>
              </w:rPr>
            </w:pPr>
            <w:r>
              <w:rPr>
                <w:rFonts w:hint="eastAsia"/>
                <w:sz w:val="24"/>
                <w:szCs w:val="20"/>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szCs w:val="20"/>
              </w:rPr>
            </w:pPr>
          </w:p>
        </w:tc>
        <w:tc>
          <w:tcPr>
            <w:tcW w:w="1590" w:type="dxa"/>
            <w:gridSpan w:val="3"/>
            <w:vAlign w:val="center"/>
          </w:tcPr>
          <w:p>
            <w:pPr>
              <w:jc w:val="center"/>
              <w:rPr>
                <w:sz w:val="24"/>
                <w:szCs w:val="20"/>
              </w:rPr>
            </w:pPr>
          </w:p>
        </w:tc>
        <w:tc>
          <w:tcPr>
            <w:tcW w:w="3889" w:type="dxa"/>
            <w:gridSpan w:val="3"/>
            <w:vAlign w:val="center"/>
          </w:tcPr>
          <w:p>
            <w:pPr>
              <w:jc w:val="center"/>
              <w:rPr>
                <w:sz w:val="24"/>
                <w:szCs w:val="20"/>
              </w:rPr>
            </w:pPr>
          </w:p>
        </w:tc>
        <w:tc>
          <w:tcPr>
            <w:tcW w:w="2552" w:type="dxa"/>
            <w:gridSpan w:val="3"/>
            <w:vAlign w:val="center"/>
          </w:tcPr>
          <w:p>
            <w:pPr>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szCs w:val="20"/>
              </w:rPr>
            </w:pPr>
          </w:p>
        </w:tc>
        <w:tc>
          <w:tcPr>
            <w:tcW w:w="1590" w:type="dxa"/>
            <w:gridSpan w:val="3"/>
            <w:vAlign w:val="center"/>
          </w:tcPr>
          <w:p>
            <w:pPr>
              <w:jc w:val="center"/>
              <w:rPr>
                <w:sz w:val="24"/>
                <w:szCs w:val="20"/>
              </w:rPr>
            </w:pPr>
          </w:p>
        </w:tc>
        <w:tc>
          <w:tcPr>
            <w:tcW w:w="3889" w:type="dxa"/>
            <w:gridSpan w:val="3"/>
            <w:vAlign w:val="center"/>
          </w:tcPr>
          <w:p>
            <w:pPr>
              <w:jc w:val="center"/>
              <w:rPr>
                <w:sz w:val="24"/>
                <w:szCs w:val="20"/>
              </w:rPr>
            </w:pPr>
          </w:p>
        </w:tc>
        <w:tc>
          <w:tcPr>
            <w:tcW w:w="2552" w:type="dxa"/>
            <w:gridSpan w:val="3"/>
            <w:vAlign w:val="center"/>
          </w:tcPr>
          <w:p>
            <w:pPr>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szCs w:val="20"/>
              </w:rPr>
            </w:pPr>
          </w:p>
        </w:tc>
        <w:tc>
          <w:tcPr>
            <w:tcW w:w="1590" w:type="dxa"/>
            <w:gridSpan w:val="3"/>
            <w:vAlign w:val="center"/>
          </w:tcPr>
          <w:p>
            <w:pPr>
              <w:jc w:val="center"/>
              <w:rPr>
                <w:sz w:val="24"/>
                <w:szCs w:val="20"/>
              </w:rPr>
            </w:pPr>
          </w:p>
        </w:tc>
        <w:tc>
          <w:tcPr>
            <w:tcW w:w="3889" w:type="dxa"/>
            <w:gridSpan w:val="3"/>
            <w:vAlign w:val="center"/>
          </w:tcPr>
          <w:p>
            <w:pPr>
              <w:jc w:val="center"/>
              <w:rPr>
                <w:sz w:val="24"/>
                <w:szCs w:val="20"/>
              </w:rPr>
            </w:pPr>
          </w:p>
        </w:tc>
        <w:tc>
          <w:tcPr>
            <w:tcW w:w="2552" w:type="dxa"/>
            <w:gridSpan w:val="3"/>
            <w:vAlign w:val="center"/>
          </w:tcPr>
          <w:p>
            <w:pPr>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sz w:val="24"/>
                <w:szCs w:val="20"/>
              </w:rPr>
            </w:pPr>
          </w:p>
        </w:tc>
        <w:tc>
          <w:tcPr>
            <w:tcW w:w="1590" w:type="dxa"/>
            <w:gridSpan w:val="3"/>
            <w:tcBorders>
              <w:bottom w:val="single" w:color="auto" w:sz="4" w:space="0"/>
            </w:tcBorders>
            <w:vAlign w:val="center"/>
          </w:tcPr>
          <w:p>
            <w:pPr>
              <w:jc w:val="center"/>
              <w:rPr>
                <w:sz w:val="24"/>
                <w:szCs w:val="20"/>
              </w:rPr>
            </w:pPr>
          </w:p>
        </w:tc>
        <w:tc>
          <w:tcPr>
            <w:tcW w:w="3889" w:type="dxa"/>
            <w:gridSpan w:val="3"/>
            <w:tcBorders>
              <w:bottom w:val="single" w:color="auto" w:sz="4" w:space="0"/>
            </w:tcBorders>
            <w:vAlign w:val="center"/>
          </w:tcPr>
          <w:p>
            <w:pPr>
              <w:jc w:val="center"/>
              <w:rPr>
                <w:sz w:val="24"/>
                <w:szCs w:val="20"/>
              </w:rPr>
            </w:pPr>
          </w:p>
        </w:tc>
        <w:tc>
          <w:tcPr>
            <w:tcW w:w="2552" w:type="dxa"/>
            <w:gridSpan w:val="3"/>
            <w:tcBorders>
              <w:bottom w:val="single" w:color="auto" w:sz="4" w:space="0"/>
            </w:tcBorders>
            <w:vAlign w:val="center"/>
          </w:tcPr>
          <w:p>
            <w:pPr>
              <w:jc w:val="center"/>
              <w:rPr>
                <w:sz w:val="24"/>
                <w:szCs w:val="20"/>
              </w:rPr>
            </w:pPr>
          </w:p>
        </w:tc>
      </w:tr>
    </w:tbl>
    <w:p>
      <w:pPr>
        <w:adjustRightInd w:val="0"/>
        <w:spacing w:line="660" w:lineRule="atLeast"/>
        <w:rPr>
          <w:b/>
          <w:bCs/>
          <w:sz w:val="24"/>
          <w:szCs w:val="28"/>
        </w:rPr>
      </w:pPr>
    </w:p>
    <w:p>
      <w:pPr>
        <w:adjustRightInd w:val="0"/>
        <w:spacing w:line="660" w:lineRule="atLeast"/>
        <w:rPr>
          <w:b/>
          <w:bCs/>
          <w:sz w:val="24"/>
          <w:szCs w:val="28"/>
        </w:rPr>
      </w:pPr>
      <w:r>
        <w:rPr>
          <w:b/>
          <w:bCs/>
          <w:sz w:val="24"/>
          <w:szCs w:val="28"/>
        </w:rPr>
        <w:br w:type="page"/>
      </w:r>
      <w:r>
        <w:rPr>
          <w:b/>
          <w:bCs/>
          <w:sz w:val="24"/>
          <w:szCs w:val="28"/>
        </w:rPr>
        <w:t>2</w:t>
      </w:r>
      <w:r>
        <w:rPr>
          <w:rFonts w:hint="eastAsia"/>
          <w:b/>
          <w:bCs/>
          <w:sz w:val="24"/>
          <w:szCs w:val="28"/>
        </w:rPr>
        <w:t>.</w:t>
      </w:r>
      <w:r>
        <w:rPr>
          <w:b/>
          <w:bCs/>
          <w:sz w:val="24"/>
          <w:szCs w:val="28"/>
        </w:rPr>
        <w:t>近</w:t>
      </w:r>
      <w:r>
        <w:rPr>
          <w:rFonts w:hint="eastAsia"/>
          <w:b/>
          <w:bCs/>
          <w:sz w:val="24"/>
          <w:szCs w:val="28"/>
        </w:rPr>
        <w:t>五</w:t>
      </w:r>
      <w:r>
        <w:rPr>
          <w:b/>
          <w:bCs/>
          <w:sz w:val="24"/>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bCs/>
                <w:sz w:val="24"/>
              </w:rPr>
            </w:pPr>
            <w:r>
              <w:rPr>
                <w:rFonts w:hint="eastAsia"/>
                <w:bCs/>
                <w:sz w:val="24"/>
              </w:rPr>
              <w:t>学期</w:t>
            </w:r>
          </w:p>
        </w:tc>
        <w:tc>
          <w:tcPr>
            <w:tcW w:w="2720" w:type="dxa"/>
            <w:vAlign w:val="center"/>
          </w:tcPr>
          <w:p>
            <w:pPr>
              <w:adjustRightInd w:val="0"/>
              <w:spacing w:line="240" w:lineRule="atLeast"/>
              <w:jc w:val="center"/>
              <w:rPr>
                <w:bCs/>
                <w:sz w:val="24"/>
              </w:rPr>
            </w:pPr>
            <w:r>
              <w:rPr>
                <w:bCs/>
                <w:sz w:val="24"/>
              </w:rPr>
              <w:t>课程名称</w:t>
            </w:r>
          </w:p>
        </w:tc>
        <w:tc>
          <w:tcPr>
            <w:tcW w:w="1028" w:type="dxa"/>
            <w:vAlign w:val="center"/>
          </w:tcPr>
          <w:p>
            <w:pPr>
              <w:adjustRightInd w:val="0"/>
              <w:spacing w:line="240" w:lineRule="atLeast"/>
              <w:jc w:val="center"/>
              <w:rPr>
                <w:bCs/>
                <w:sz w:val="24"/>
              </w:rPr>
            </w:pPr>
            <w:r>
              <w:rPr>
                <w:bCs/>
                <w:sz w:val="24"/>
              </w:rPr>
              <w:t>计划学时数</w:t>
            </w:r>
          </w:p>
        </w:tc>
        <w:tc>
          <w:tcPr>
            <w:tcW w:w="2467" w:type="dxa"/>
            <w:vAlign w:val="center"/>
          </w:tcPr>
          <w:p>
            <w:pPr>
              <w:adjustRightInd w:val="0"/>
              <w:spacing w:line="240" w:lineRule="atLeast"/>
              <w:jc w:val="center"/>
              <w:rPr>
                <w:bCs/>
                <w:sz w:val="24"/>
              </w:rPr>
            </w:pPr>
            <w:r>
              <w:rPr>
                <w:bCs/>
                <w:sz w:val="24"/>
              </w:rPr>
              <w:t>授课对象</w:t>
            </w:r>
            <w:r>
              <w:rPr>
                <w:rFonts w:hint="eastAsia"/>
                <w:bCs/>
                <w:sz w:val="24"/>
              </w:rPr>
              <w:t>（</w:t>
            </w:r>
            <w:r>
              <w:rPr>
                <w:bCs/>
                <w:sz w:val="24"/>
              </w:rPr>
              <w:t>本科生/硕士生/博士生</w:t>
            </w:r>
            <w:r>
              <w:rPr>
                <w:rFonts w:hint="eastAsia"/>
                <w:bCs/>
                <w:sz w:val="24"/>
              </w:rPr>
              <w:t>）</w:t>
            </w:r>
          </w:p>
        </w:tc>
        <w:tc>
          <w:tcPr>
            <w:tcW w:w="2211" w:type="dxa"/>
            <w:vAlign w:val="center"/>
          </w:tcPr>
          <w:p>
            <w:pPr>
              <w:adjustRightInd w:val="0"/>
              <w:spacing w:line="240" w:lineRule="atLeast"/>
              <w:jc w:val="center"/>
              <w:rPr>
                <w:bCs/>
                <w:sz w:val="24"/>
              </w:rPr>
            </w:pPr>
            <w:r>
              <w:rPr>
                <w:rFonts w:hint="eastAsia"/>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szCs w:val="20"/>
              </w:rPr>
            </w:pPr>
          </w:p>
        </w:tc>
        <w:tc>
          <w:tcPr>
            <w:tcW w:w="2720" w:type="dxa"/>
            <w:vAlign w:val="center"/>
          </w:tcPr>
          <w:p>
            <w:pPr>
              <w:spacing w:line="240" w:lineRule="exact"/>
              <w:jc w:val="center"/>
              <w:rPr>
                <w:sz w:val="24"/>
                <w:szCs w:val="20"/>
              </w:rPr>
            </w:pPr>
          </w:p>
        </w:tc>
        <w:tc>
          <w:tcPr>
            <w:tcW w:w="1028" w:type="dxa"/>
            <w:vAlign w:val="center"/>
          </w:tcPr>
          <w:p>
            <w:pPr>
              <w:spacing w:line="240" w:lineRule="exact"/>
              <w:jc w:val="center"/>
              <w:rPr>
                <w:sz w:val="24"/>
                <w:szCs w:val="20"/>
              </w:rPr>
            </w:pPr>
          </w:p>
        </w:tc>
        <w:tc>
          <w:tcPr>
            <w:tcW w:w="2467" w:type="dxa"/>
            <w:vAlign w:val="center"/>
          </w:tcPr>
          <w:p>
            <w:pPr>
              <w:spacing w:line="240" w:lineRule="exact"/>
              <w:jc w:val="center"/>
              <w:rPr>
                <w:sz w:val="24"/>
                <w:szCs w:val="20"/>
              </w:rPr>
            </w:pPr>
          </w:p>
        </w:tc>
        <w:tc>
          <w:tcPr>
            <w:tcW w:w="2211" w:type="dxa"/>
            <w:vAlign w:val="center"/>
          </w:tcPr>
          <w:p>
            <w:pPr>
              <w:spacing w:line="240" w:lineRule="exact"/>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szCs w:val="20"/>
              </w:rPr>
            </w:pPr>
          </w:p>
        </w:tc>
        <w:tc>
          <w:tcPr>
            <w:tcW w:w="2720" w:type="dxa"/>
            <w:vAlign w:val="center"/>
          </w:tcPr>
          <w:p>
            <w:pPr>
              <w:spacing w:line="240" w:lineRule="exact"/>
              <w:jc w:val="center"/>
              <w:rPr>
                <w:sz w:val="24"/>
                <w:szCs w:val="20"/>
              </w:rPr>
            </w:pPr>
          </w:p>
        </w:tc>
        <w:tc>
          <w:tcPr>
            <w:tcW w:w="1028" w:type="dxa"/>
            <w:vAlign w:val="center"/>
          </w:tcPr>
          <w:p>
            <w:pPr>
              <w:spacing w:line="240" w:lineRule="exact"/>
              <w:jc w:val="center"/>
              <w:rPr>
                <w:sz w:val="24"/>
                <w:szCs w:val="20"/>
              </w:rPr>
            </w:pPr>
          </w:p>
        </w:tc>
        <w:tc>
          <w:tcPr>
            <w:tcW w:w="2467" w:type="dxa"/>
            <w:vAlign w:val="center"/>
          </w:tcPr>
          <w:p>
            <w:pPr>
              <w:spacing w:line="240" w:lineRule="exact"/>
              <w:jc w:val="center"/>
              <w:rPr>
                <w:sz w:val="24"/>
                <w:szCs w:val="20"/>
              </w:rPr>
            </w:pPr>
          </w:p>
        </w:tc>
        <w:tc>
          <w:tcPr>
            <w:tcW w:w="2211" w:type="dxa"/>
            <w:vAlign w:val="center"/>
          </w:tcPr>
          <w:p>
            <w:pPr>
              <w:spacing w:line="240" w:lineRule="exact"/>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szCs w:val="20"/>
              </w:rPr>
            </w:pPr>
          </w:p>
        </w:tc>
        <w:tc>
          <w:tcPr>
            <w:tcW w:w="2720" w:type="dxa"/>
            <w:vAlign w:val="center"/>
          </w:tcPr>
          <w:p>
            <w:pPr>
              <w:spacing w:line="240" w:lineRule="exact"/>
              <w:jc w:val="center"/>
              <w:rPr>
                <w:sz w:val="24"/>
                <w:szCs w:val="20"/>
              </w:rPr>
            </w:pPr>
          </w:p>
        </w:tc>
        <w:tc>
          <w:tcPr>
            <w:tcW w:w="1028" w:type="dxa"/>
            <w:vAlign w:val="center"/>
          </w:tcPr>
          <w:p>
            <w:pPr>
              <w:spacing w:line="240" w:lineRule="exact"/>
              <w:jc w:val="center"/>
              <w:rPr>
                <w:sz w:val="24"/>
                <w:szCs w:val="20"/>
              </w:rPr>
            </w:pPr>
          </w:p>
        </w:tc>
        <w:tc>
          <w:tcPr>
            <w:tcW w:w="2467" w:type="dxa"/>
            <w:vAlign w:val="center"/>
          </w:tcPr>
          <w:p>
            <w:pPr>
              <w:spacing w:line="240" w:lineRule="exact"/>
              <w:jc w:val="center"/>
              <w:rPr>
                <w:sz w:val="24"/>
                <w:szCs w:val="20"/>
              </w:rPr>
            </w:pPr>
          </w:p>
        </w:tc>
        <w:tc>
          <w:tcPr>
            <w:tcW w:w="2211" w:type="dxa"/>
            <w:vAlign w:val="center"/>
          </w:tcPr>
          <w:p>
            <w:pPr>
              <w:spacing w:line="240" w:lineRule="exact"/>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sz w:val="24"/>
                <w:szCs w:val="20"/>
              </w:rPr>
            </w:pPr>
          </w:p>
        </w:tc>
        <w:tc>
          <w:tcPr>
            <w:tcW w:w="2720" w:type="dxa"/>
            <w:vAlign w:val="center"/>
          </w:tcPr>
          <w:p>
            <w:pPr>
              <w:spacing w:line="240" w:lineRule="exact"/>
              <w:jc w:val="center"/>
              <w:rPr>
                <w:sz w:val="24"/>
                <w:szCs w:val="20"/>
              </w:rPr>
            </w:pPr>
          </w:p>
        </w:tc>
        <w:tc>
          <w:tcPr>
            <w:tcW w:w="1028" w:type="dxa"/>
            <w:vAlign w:val="center"/>
          </w:tcPr>
          <w:p>
            <w:pPr>
              <w:spacing w:line="240" w:lineRule="exact"/>
              <w:jc w:val="center"/>
              <w:rPr>
                <w:sz w:val="24"/>
                <w:szCs w:val="20"/>
              </w:rPr>
            </w:pPr>
          </w:p>
        </w:tc>
        <w:tc>
          <w:tcPr>
            <w:tcW w:w="2467" w:type="dxa"/>
            <w:vAlign w:val="center"/>
          </w:tcPr>
          <w:p>
            <w:pPr>
              <w:spacing w:line="240" w:lineRule="exact"/>
              <w:jc w:val="center"/>
              <w:rPr>
                <w:sz w:val="24"/>
                <w:szCs w:val="20"/>
              </w:rPr>
            </w:pPr>
          </w:p>
        </w:tc>
        <w:tc>
          <w:tcPr>
            <w:tcW w:w="2211" w:type="dxa"/>
            <w:vAlign w:val="center"/>
          </w:tcPr>
          <w:p>
            <w:pPr>
              <w:spacing w:line="240" w:lineRule="exact"/>
              <w:jc w:val="center"/>
              <w:rPr>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sz w:val="24"/>
                <w:szCs w:val="20"/>
              </w:rPr>
            </w:pPr>
          </w:p>
        </w:tc>
        <w:tc>
          <w:tcPr>
            <w:tcW w:w="2720" w:type="dxa"/>
            <w:tcBorders>
              <w:bottom w:val="single" w:color="auto" w:sz="4" w:space="0"/>
            </w:tcBorders>
            <w:vAlign w:val="center"/>
          </w:tcPr>
          <w:p>
            <w:pPr>
              <w:spacing w:line="240" w:lineRule="exact"/>
              <w:jc w:val="center"/>
              <w:rPr>
                <w:sz w:val="24"/>
                <w:szCs w:val="20"/>
              </w:rPr>
            </w:pPr>
          </w:p>
        </w:tc>
        <w:tc>
          <w:tcPr>
            <w:tcW w:w="1028" w:type="dxa"/>
            <w:tcBorders>
              <w:bottom w:val="single" w:color="auto" w:sz="4" w:space="0"/>
            </w:tcBorders>
            <w:vAlign w:val="center"/>
          </w:tcPr>
          <w:p>
            <w:pPr>
              <w:spacing w:line="240" w:lineRule="exact"/>
              <w:jc w:val="center"/>
              <w:rPr>
                <w:sz w:val="24"/>
                <w:szCs w:val="20"/>
              </w:rPr>
            </w:pPr>
          </w:p>
        </w:tc>
        <w:tc>
          <w:tcPr>
            <w:tcW w:w="2467" w:type="dxa"/>
            <w:tcBorders>
              <w:bottom w:val="single" w:color="auto" w:sz="4" w:space="0"/>
            </w:tcBorders>
            <w:vAlign w:val="center"/>
          </w:tcPr>
          <w:p>
            <w:pPr>
              <w:spacing w:line="240" w:lineRule="exact"/>
              <w:jc w:val="center"/>
              <w:rPr>
                <w:sz w:val="24"/>
                <w:szCs w:val="20"/>
              </w:rPr>
            </w:pPr>
          </w:p>
        </w:tc>
        <w:tc>
          <w:tcPr>
            <w:tcW w:w="2211" w:type="dxa"/>
            <w:tcBorders>
              <w:bottom w:val="single" w:color="auto" w:sz="4" w:space="0"/>
            </w:tcBorders>
            <w:vAlign w:val="center"/>
          </w:tcPr>
          <w:p>
            <w:pPr>
              <w:spacing w:line="240" w:lineRule="exact"/>
              <w:jc w:val="center"/>
              <w:rPr>
                <w:sz w:val="24"/>
                <w:szCs w:val="20"/>
              </w:rPr>
            </w:pPr>
          </w:p>
        </w:tc>
      </w:tr>
    </w:tbl>
    <w:p>
      <w:pPr>
        <w:adjustRightInd w:val="0"/>
        <w:spacing w:line="440" w:lineRule="exact"/>
        <w:rPr>
          <w:b/>
          <w:bCs/>
          <w:sz w:val="24"/>
          <w:szCs w:val="28"/>
        </w:rPr>
      </w:pPr>
      <w:r>
        <w:rPr>
          <w:rFonts w:hint="eastAsia"/>
          <w:b/>
          <w:bCs/>
          <w:sz w:val="24"/>
          <w:szCs w:val="28"/>
        </w:rPr>
        <w:t>3</w:t>
      </w:r>
      <w:bookmarkStart w:id="3" w:name="_Hlk71557908"/>
      <w:r>
        <w:rPr>
          <w:rFonts w:hint="eastAsia"/>
          <w:b/>
          <w:bCs/>
          <w:sz w:val="24"/>
          <w:szCs w:val="28"/>
        </w:rPr>
        <w:t>.相应行业一年及以上工作经验或具有相关职业资格证书情况</w:t>
      </w:r>
      <w:bookmarkEnd w:id="3"/>
      <w:r>
        <w:rPr>
          <w:rFonts w:hint="eastAsia"/>
          <w:b/>
          <w:bCs/>
          <w:sz w:val="24"/>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rPr>
                <w:bCs/>
                <w:kern w:val="0"/>
                <w:sz w:val="24"/>
              </w:rPr>
            </w:pPr>
          </w:p>
          <w:p>
            <w:pPr>
              <w:adjustRightInd w:val="0"/>
              <w:spacing w:line="480" w:lineRule="auto"/>
              <w:ind w:firstLine="5133" w:firstLineChars="2139"/>
              <w:rPr>
                <w:bCs/>
                <w:kern w:val="0"/>
                <w:sz w:val="24"/>
              </w:rPr>
            </w:pPr>
            <w:r>
              <w:rPr>
                <w:rFonts w:hint="eastAsia"/>
                <w:bCs/>
                <w:kern w:val="0"/>
                <w:sz w:val="24"/>
              </w:rPr>
              <w:t xml:space="preserve">认定人签字： </w:t>
            </w:r>
            <w:r>
              <w:rPr>
                <w:bCs/>
                <w:kern w:val="0"/>
                <w:sz w:val="24"/>
              </w:rPr>
              <w:t xml:space="preserve">            </w:t>
            </w:r>
          </w:p>
        </w:tc>
      </w:tr>
    </w:tbl>
    <w:p>
      <w:pPr>
        <w:adjustRightInd w:val="0"/>
        <w:spacing w:line="660" w:lineRule="atLeast"/>
        <w:rPr>
          <w:b/>
          <w:bCs/>
          <w:sz w:val="24"/>
          <w:szCs w:val="28"/>
        </w:rPr>
      </w:pPr>
      <w:r>
        <w:rPr>
          <w:b/>
          <w:bCs/>
          <w:sz w:val="24"/>
          <w:szCs w:val="28"/>
        </w:rPr>
        <w:t>4</w:t>
      </w:r>
      <w:r>
        <w:rPr>
          <w:rFonts w:hint="eastAsia"/>
          <w:b/>
          <w:bCs/>
          <w:sz w:val="24"/>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b/>
                <w:bCs/>
                <w:sz w:val="24"/>
                <w:szCs w:val="28"/>
              </w:rPr>
            </w:pPr>
            <w:bookmarkStart w:id="4" w:name="_Hlk71635230"/>
            <w:r>
              <w:rPr>
                <w:rFonts w:hint="eastAsia"/>
                <w:b/>
                <w:bCs/>
                <w:sz w:val="24"/>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bCs/>
                <w:kern w:val="0"/>
                <w:sz w:val="24"/>
                <w:szCs w:val="20"/>
              </w:rPr>
            </w:pPr>
            <w:r>
              <w:rPr>
                <w:rFonts w:hint="eastAsia"/>
                <w:bCs/>
                <w:sz w:val="24"/>
              </w:rPr>
              <w:t>获硕导资格年月</w:t>
            </w:r>
          </w:p>
        </w:tc>
        <w:tc>
          <w:tcPr>
            <w:tcW w:w="2211" w:type="dxa"/>
            <w:vAlign w:val="center"/>
          </w:tcPr>
          <w:p>
            <w:pPr>
              <w:adjustRightInd w:val="0"/>
              <w:spacing w:line="440" w:lineRule="exact"/>
              <w:jc w:val="center"/>
              <w:rPr>
                <w:bCs/>
                <w:kern w:val="0"/>
                <w:sz w:val="24"/>
                <w:szCs w:val="20"/>
              </w:rPr>
            </w:pPr>
          </w:p>
        </w:tc>
        <w:tc>
          <w:tcPr>
            <w:tcW w:w="1842" w:type="dxa"/>
            <w:gridSpan w:val="2"/>
            <w:vAlign w:val="center"/>
          </w:tcPr>
          <w:p>
            <w:pPr>
              <w:adjustRightInd w:val="0"/>
              <w:spacing w:line="240" w:lineRule="atLeast"/>
              <w:jc w:val="center"/>
              <w:rPr>
                <w:bCs/>
                <w:kern w:val="0"/>
                <w:sz w:val="24"/>
                <w:szCs w:val="20"/>
              </w:rPr>
            </w:pPr>
            <w:r>
              <w:rPr>
                <w:rFonts w:hint="eastAsia"/>
                <w:bCs/>
                <w:sz w:val="24"/>
              </w:rPr>
              <w:t>所在学科</w:t>
            </w:r>
          </w:p>
        </w:tc>
        <w:tc>
          <w:tcPr>
            <w:tcW w:w="3381" w:type="dxa"/>
            <w:vAlign w:val="center"/>
          </w:tcPr>
          <w:p>
            <w:pPr>
              <w:adjustRightInd w:val="0"/>
              <w:spacing w:line="440" w:lineRule="exact"/>
              <w:jc w:val="center"/>
              <w:rPr>
                <w:bCs/>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b/>
                <w:bCs/>
                <w:sz w:val="24"/>
                <w:szCs w:val="28"/>
              </w:rPr>
            </w:pPr>
            <w:r>
              <w:rPr>
                <w:rFonts w:hint="eastAsia"/>
                <w:b/>
                <w:bCs/>
                <w:sz w:val="24"/>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bCs/>
                <w:kern w:val="0"/>
                <w:sz w:val="24"/>
              </w:rPr>
            </w:pPr>
            <w:r>
              <w:rPr>
                <w:rFonts w:hint="eastAsia"/>
                <w:bCs/>
                <w:kern w:val="0"/>
                <w:sz w:val="24"/>
              </w:rPr>
              <w:t>年度</w:t>
            </w:r>
          </w:p>
        </w:tc>
        <w:tc>
          <w:tcPr>
            <w:tcW w:w="4962" w:type="dxa"/>
            <w:gridSpan w:val="2"/>
            <w:vAlign w:val="center"/>
          </w:tcPr>
          <w:p>
            <w:pPr>
              <w:adjustRightInd w:val="0"/>
              <w:spacing w:line="440" w:lineRule="exact"/>
              <w:jc w:val="center"/>
              <w:rPr>
                <w:bCs/>
                <w:kern w:val="0"/>
                <w:sz w:val="24"/>
              </w:rPr>
            </w:pPr>
            <w:r>
              <w:rPr>
                <w:rFonts w:hint="eastAsia"/>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bCs/>
                <w:kern w:val="0"/>
                <w:sz w:val="24"/>
                <w:szCs w:val="20"/>
              </w:rPr>
            </w:pPr>
          </w:p>
        </w:tc>
        <w:tc>
          <w:tcPr>
            <w:tcW w:w="4962" w:type="dxa"/>
            <w:gridSpan w:val="2"/>
            <w:vAlign w:val="center"/>
          </w:tcPr>
          <w:p>
            <w:pPr>
              <w:adjustRightInd w:val="0"/>
              <w:spacing w:line="440" w:lineRule="exact"/>
              <w:jc w:val="center"/>
              <w:rPr>
                <w:bCs/>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bCs/>
                <w:kern w:val="0"/>
                <w:sz w:val="24"/>
                <w:szCs w:val="20"/>
              </w:rPr>
            </w:pPr>
          </w:p>
        </w:tc>
        <w:tc>
          <w:tcPr>
            <w:tcW w:w="4962" w:type="dxa"/>
            <w:gridSpan w:val="2"/>
            <w:vAlign w:val="center"/>
          </w:tcPr>
          <w:p>
            <w:pPr>
              <w:adjustRightInd w:val="0"/>
              <w:spacing w:line="440" w:lineRule="exact"/>
              <w:jc w:val="center"/>
              <w:rPr>
                <w:bCs/>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b/>
                <w:bCs/>
                <w:sz w:val="24"/>
                <w:szCs w:val="28"/>
              </w:rPr>
            </w:pPr>
            <w:r>
              <w:rPr>
                <w:rFonts w:hint="eastAsia" w:ascii="宋体" w:hAnsi="宋体" w:cs="宋体"/>
                <w:b/>
                <w:bCs/>
                <w:sz w:val="24"/>
                <w:szCs w:val="28"/>
              </w:rPr>
              <w:t>③</w:t>
            </w:r>
            <w:bookmarkStart w:id="5" w:name="_Hlk71558071"/>
            <w:r>
              <w:rPr>
                <w:rFonts w:hint="eastAsia"/>
                <w:b/>
                <w:bCs/>
                <w:sz w:val="24"/>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rPr>
                <w:bCs/>
                <w:kern w:val="0"/>
                <w:sz w:val="24"/>
              </w:rPr>
            </w:pPr>
          </w:p>
          <w:p>
            <w:pPr>
              <w:adjustRightInd w:val="0"/>
              <w:spacing w:line="480" w:lineRule="auto"/>
              <w:ind w:firstLine="5275" w:firstLineChars="2198"/>
              <w:rPr>
                <w:bCs/>
                <w:kern w:val="0"/>
                <w:sz w:val="24"/>
              </w:rPr>
            </w:pPr>
            <w:r>
              <w:rPr>
                <w:rFonts w:hint="eastAsia"/>
                <w:bCs/>
                <w:kern w:val="0"/>
                <w:sz w:val="24"/>
              </w:rPr>
              <w:t xml:space="preserve">认定人签字： </w:t>
            </w:r>
            <w:r>
              <w:rPr>
                <w:bCs/>
                <w:kern w:val="0"/>
                <w:sz w:val="24"/>
              </w:rPr>
              <w:t xml:space="preserve">              </w:t>
            </w:r>
          </w:p>
        </w:tc>
      </w:tr>
      <w:bookmarkEnd w:id="4"/>
    </w:tbl>
    <w:p>
      <w:pPr>
        <w:adjustRightInd w:val="0"/>
        <w:spacing w:line="660" w:lineRule="atLeast"/>
        <w:rPr>
          <w:b/>
          <w:bCs/>
          <w:sz w:val="24"/>
          <w:szCs w:val="28"/>
        </w:rPr>
      </w:pPr>
      <w:bookmarkStart w:id="6" w:name="_Hlk71636369"/>
      <w:r>
        <w:rPr>
          <w:rFonts w:hint="eastAsia"/>
          <w:b/>
          <w:bCs/>
          <w:sz w:val="24"/>
          <w:szCs w:val="28"/>
        </w:rPr>
        <w:t>5.近五年最具代表性</w:t>
      </w:r>
      <w:bookmarkStart w:id="7" w:name="_Hlk71700584"/>
      <w:r>
        <w:rPr>
          <w:rFonts w:hint="eastAsia"/>
          <w:b/>
          <w:bCs/>
          <w:sz w:val="24"/>
          <w:szCs w:val="28"/>
        </w:rPr>
        <w:t>科研成果</w:t>
      </w:r>
      <w:bookmarkEnd w:id="7"/>
      <w:r>
        <w:rPr>
          <w:rFonts w:hint="eastAsia"/>
          <w:b/>
          <w:bCs/>
          <w:sz w:val="24"/>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bCs/>
                <w:sz w:val="24"/>
              </w:rPr>
            </w:pPr>
            <w:r>
              <w:rPr>
                <w:bCs/>
                <w:sz w:val="24"/>
              </w:rPr>
              <w:t>序号</w:t>
            </w:r>
          </w:p>
        </w:tc>
        <w:tc>
          <w:tcPr>
            <w:tcW w:w="3261" w:type="dxa"/>
            <w:vAlign w:val="center"/>
          </w:tcPr>
          <w:p>
            <w:pPr>
              <w:adjustRightInd w:val="0"/>
              <w:spacing w:line="240" w:lineRule="atLeast"/>
              <w:jc w:val="center"/>
              <w:rPr>
                <w:bCs/>
                <w:sz w:val="24"/>
              </w:rPr>
            </w:pPr>
            <w:r>
              <w:rPr>
                <w:rFonts w:hint="eastAsia"/>
                <w:bCs/>
                <w:sz w:val="24"/>
              </w:rPr>
              <w:t>成果（</w:t>
            </w:r>
            <w:bookmarkStart w:id="8" w:name="_Hlk71700967"/>
            <w:r>
              <w:rPr>
                <w:rFonts w:hint="eastAsia"/>
                <w:bCs/>
                <w:sz w:val="24"/>
              </w:rPr>
              <w:t>学术论文、专著、获奖、专利</w:t>
            </w:r>
            <w:bookmarkEnd w:id="8"/>
            <w:r>
              <w:rPr>
                <w:rFonts w:hint="eastAsia"/>
                <w:bCs/>
                <w:sz w:val="24"/>
              </w:rPr>
              <w:t>）名称</w:t>
            </w:r>
          </w:p>
        </w:tc>
        <w:tc>
          <w:tcPr>
            <w:tcW w:w="2976" w:type="dxa"/>
            <w:vAlign w:val="center"/>
          </w:tcPr>
          <w:p>
            <w:pPr>
              <w:adjustRightInd w:val="0"/>
              <w:spacing w:line="240" w:lineRule="atLeast"/>
              <w:jc w:val="center"/>
              <w:rPr>
                <w:bCs/>
                <w:sz w:val="24"/>
              </w:rPr>
            </w:pPr>
            <w:r>
              <w:rPr>
                <w:rFonts w:hint="eastAsia"/>
                <w:bCs/>
                <w:sz w:val="24"/>
              </w:rPr>
              <w:t>发表期刊、出版社、颁发部门；时间（年月）</w:t>
            </w:r>
          </w:p>
        </w:tc>
        <w:tc>
          <w:tcPr>
            <w:tcW w:w="709" w:type="dxa"/>
            <w:vAlign w:val="center"/>
          </w:tcPr>
          <w:p>
            <w:pPr>
              <w:adjustRightInd w:val="0"/>
              <w:spacing w:line="240" w:lineRule="atLeast"/>
              <w:jc w:val="center"/>
              <w:rPr>
                <w:bCs/>
                <w:sz w:val="24"/>
              </w:rPr>
            </w:pPr>
            <w:r>
              <w:rPr>
                <w:bCs/>
                <w:sz w:val="24"/>
              </w:rPr>
              <w:t>排名（/）</w:t>
            </w:r>
          </w:p>
        </w:tc>
        <w:tc>
          <w:tcPr>
            <w:tcW w:w="1134" w:type="dxa"/>
            <w:vAlign w:val="center"/>
          </w:tcPr>
          <w:p>
            <w:pPr>
              <w:adjustRightInd w:val="0"/>
              <w:spacing w:line="240" w:lineRule="atLeast"/>
              <w:jc w:val="center"/>
              <w:rPr>
                <w:bCs/>
                <w:sz w:val="24"/>
              </w:rPr>
            </w:pPr>
            <w:r>
              <w:rPr>
                <w:rFonts w:hint="eastAsia"/>
                <w:bCs/>
                <w:sz w:val="24"/>
              </w:rPr>
              <w:t>级别、类别、成果转化</w:t>
            </w:r>
          </w:p>
        </w:tc>
        <w:tc>
          <w:tcPr>
            <w:tcW w:w="1418" w:type="dxa"/>
            <w:vAlign w:val="center"/>
          </w:tcPr>
          <w:p>
            <w:pPr>
              <w:adjustRightInd w:val="0"/>
              <w:spacing w:line="240" w:lineRule="atLeast"/>
              <w:jc w:val="center"/>
              <w:rPr>
                <w:bCs/>
                <w:sz w:val="24"/>
              </w:rPr>
            </w:pPr>
            <w:r>
              <w:rPr>
                <w:rFonts w:hint="eastAsia"/>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rFonts w:hint="eastAsia"/>
                <w:bCs/>
                <w:sz w:val="24"/>
              </w:rPr>
              <w:t>1</w:t>
            </w:r>
          </w:p>
        </w:tc>
        <w:tc>
          <w:tcPr>
            <w:tcW w:w="3261" w:type="dxa"/>
            <w:vAlign w:val="center"/>
          </w:tcPr>
          <w:p>
            <w:pPr>
              <w:adjustRightInd w:val="0"/>
              <w:spacing w:line="240" w:lineRule="atLeast"/>
              <w:jc w:val="center"/>
              <w:rPr>
                <w:bCs/>
                <w:sz w:val="24"/>
              </w:rPr>
            </w:pPr>
            <w:bookmarkStart w:id="9" w:name="_Hlk136241264"/>
            <w:r>
              <w:rPr>
                <w:sz w:val="24"/>
              </w:rPr>
              <w:t>Sodiophilic Current Collectors Based on MOF-derived Nanocomposites for Anode-less Na-metal Batteries</w:t>
            </w:r>
            <w:bookmarkEnd w:id="9"/>
          </w:p>
        </w:tc>
        <w:tc>
          <w:tcPr>
            <w:tcW w:w="2976" w:type="dxa"/>
            <w:vAlign w:val="center"/>
          </w:tcPr>
          <w:p>
            <w:pPr>
              <w:adjustRightInd w:val="0"/>
              <w:spacing w:line="240" w:lineRule="atLeast"/>
              <w:jc w:val="center"/>
              <w:rPr>
                <w:bCs/>
                <w:sz w:val="24"/>
              </w:rPr>
            </w:pPr>
            <w:r>
              <w:rPr>
                <w:b/>
                <w:iCs/>
                <w:sz w:val="24"/>
              </w:rPr>
              <w:t>Advanced Energy Materials</w:t>
            </w:r>
            <w:r>
              <w:rPr>
                <w:sz w:val="24"/>
              </w:rPr>
              <w:t>; 2022</w:t>
            </w:r>
            <w:r>
              <w:rPr>
                <w:rFonts w:hint="eastAsia"/>
                <w:sz w:val="24"/>
              </w:rPr>
              <w:t xml:space="preserve">, </w:t>
            </w:r>
            <w:r>
              <w:rPr>
                <w:sz w:val="24"/>
              </w:rPr>
              <w:t>09</w:t>
            </w:r>
          </w:p>
        </w:tc>
        <w:tc>
          <w:tcPr>
            <w:tcW w:w="709" w:type="dxa"/>
            <w:vAlign w:val="center"/>
          </w:tcPr>
          <w:p>
            <w:pPr>
              <w:adjustRightInd w:val="0"/>
              <w:spacing w:line="240" w:lineRule="atLeast"/>
              <w:jc w:val="center"/>
              <w:rPr>
                <w:bCs/>
                <w:sz w:val="24"/>
              </w:rPr>
            </w:pPr>
            <w:r>
              <w:rPr>
                <w:rFonts w:hint="eastAsia"/>
                <w:bCs/>
                <w:sz w:val="24"/>
              </w:rPr>
              <w:t>1</w:t>
            </w:r>
            <w:r>
              <w:rPr>
                <w:bCs/>
                <w:sz w:val="24"/>
              </w:rPr>
              <w:t>/8</w:t>
            </w:r>
          </w:p>
        </w:tc>
        <w:tc>
          <w:tcPr>
            <w:tcW w:w="1134" w:type="dxa"/>
            <w:vAlign w:val="center"/>
          </w:tcPr>
          <w:p>
            <w:pPr>
              <w:adjustRightInd w:val="0"/>
              <w:spacing w:line="240" w:lineRule="atLeast"/>
              <w:jc w:val="center"/>
              <w:rPr>
                <w:bCs/>
                <w:sz w:val="24"/>
              </w:rPr>
            </w:pPr>
            <w:r>
              <w:rPr>
                <w:rFonts w:hint="eastAsia"/>
                <w:bCs/>
                <w:sz w:val="24"/>
              </w:rPr>
              <w:t>A1</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rFonts w:hint="eastAsia"/>
                <w:bCs/>
                <w:sz w:val="24"/>
              </w:rPr>
              <w:t>2</w:t>
            </w:r>
          </w:p>
        </w:tc>
        <w:tc>
          <w:tcPr>
            <w:tcW w:w="3261" w:type="dxa"/>
            <w:vAlign w:val="center"/>
          </w:tcPr>
          <w:p>
            <w:pPr>
              <w:adjustRightInd w:val="0"/>
              <w:spacing w:line="240" w:lineRule="atLeast"/>
              <w:jc w:val="center"/>
              <w:rPr>
                <w:bCs/>
                <w:sz w:val="24"/>
              </w:rPr>
            </w:pPr>
            <w:bookmarkStart w:id="10" w:name="OLE_LINK87"/>
            <w:r>
              <w:rPr>
                <w:sz w:val="24"/>
              </w:rPr>
              <w:t>Metal–Organic Framework Derived Fe</w:t>
            </w:r>
            <w:r>
              <w:rPr>
                <w:sz w:val="24"/>
                <w:vertAlign w:val="subscript"/>
              </w:rPr>
              <w:t>7</w:t>
            </w:r>
            <w:r>
              <w:rPr>
                <w:sz w:val="24"/>
              </w:rPr>
              <w:t>S</w:t>
            </w:r>
            <w:r>
              <w:rPr>
                <w:sz w:val="24"/>
                <w:vertAlign w:val="subscript"/>
              </w:rPr>
              <w:t>8</w:t>
            </w:r>
            <w:r>
              <w:rPr>
                <w:sz w:val="24"/>
              </w:rPr>
              <w:t xml:space="preserve"> Nanoparticles Embedded in Heteroatom-Doped Carbon with Lithium and Sodium Storage Capability</w:t>
            </w:r>
            <w:bookmarkEnd w:id="10"/>
          </w:p>
        </w:tc>
        <w:tc>
          <w:tcPr>
            <w:tcW w:w="2976" w:type="dxa"/>
            <w:vAlign w:val="center"/>
          </w:tcPr>
          <w:p>
            <w:pPr>
              <w:adjustRightInd w:val="0"/>
              <w:spacing w:line="240" w:lineRule="atLeast"/>
              <w:jc w:val="center"/>
              <w:rPr>
                <w:bCs/>
                <w:sz w:val="24"/>
              </w:rPr>
            </w:pPr>
            <w:bookmarkStart w:id="11" w:name="OLE_LINK88"/>
            <w:r>
              <w:rPr>
                <w:b/>
                <w:iCs/>
                <w:sz w:val="24"/>
              </w:rPr>
              <w:t>Small Methods</w:t>
            </w:r>
            <w:bookmarkEnd w:id="11"/>
            <w:r>
              <w:rPr>
                <w:sz w:val="24"/>
              </w:rPr>
              <w:t>; 2020, 10</w:t>
            </w:r>
          </w:p>
        </w:tc>
        <w:tc>
          <w:tcPr>
            <w:tcW w:w="709" w:type="dxa"/>
            <w:vAlign w:val="center"/>
          </w:tcPr>
          <w:p>
            <w:pPr>
              <w:adjustRightInd w:val="0"/>
              <w:spacing w:line="240" w:lineRule="atLeast"/>
              <w:jc w:val="center"/>
              <w:rPr>
                <w:bCs/>
                <w:sz w:val="24"/>
              </w:rPr>
            </w:pPr>
            <w:r>
              <w:rPr>
                <w:rFonts w:hint="eastAsia"/>
                <w:bCs/>
                <w:sz w:val="24"/>
              </w:rPr>
              <w:t>1</w:t>
            </w:r>
            <w:r>
              <w:rPr>
                <w:bCs/>
                <w:sz w:val="24"/>
              </w:rPr>
              <w:t>/7</w:t>
            </w:r>
          </w:p>
        </w:tc>
        <w:tc>
          <w:tcPr>
            <w:tcW w:w="1134" w:type="dxa"/>
            <w:vAlign w:val="center"/>
          </w:tcPr>
          <w:p>
            <w:pPr>
              <w:adjustRightInd w:val="0"/>
              <w:spacing w:line="240" w:lineRule="atLeast"/>
              <w:jc w:val="center"/>
              <w:rPr>
                <w:bCs/>
                <w:sz w:val="24"/>
              </w:rPr>
            </w:pPr>
            <w:r>
              <w:rPr>
                <w:rFonts w:hint="eastAsia"/>
                <w:bCs/>
                <w:sz w:val="24"/>
              </w:rPr>
              <w:t>A2</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rFonts w:hint="eastAsia"/>
                <w:bCs/>
                <w:sz w:val="24"/>
              </w:rPr>
              <w:t>3</w:t>
            </w:r>
          </w:p>
        </w:tc>
        <w:tc>
          <w:tcPr>
            <w:tcW w:w="3261" w:type="dxa"/>
            <w:vAlign w:val="center"/>
          </w:tcPr>
          <w:p>
            <w:pPr>
              <w:adjustRightInd w:val="0"/>
              <w:spacing w:line="240" w:lineRule="atLeast"/>
              <w:jc w:val="center"/>
              <w:rPr>
                <w:bCs/>
                <w:sz w:val="24"/>
              </w:rPr>
            </w:pPr>
            <w:bookmarkStart w:id="12" w:name="OLE_LINK3"/>
            <w:r>
              <w:rPr>
                <w:kern w:val="0"/>
                <w:sz w:val="24"/>
              </w:rPr>
              <w:t>Reversible Copper Sulfide Conversion in Nonflammable Trimethyl Phosphate Electrolytes for Safe Sodium-Ion Batteries</w:t>
            </w:r>
            <w:bookmarkEnd w:id="12"/>
          </w:p>
        </w:tc>
        <w:tc>
          <w:tcPr>
            <w:tcW w:w="2976" w:type="dxa"/>
            <w:vAlign w:val="center"/>
          </w:tcPr>
          <w:p>
            <w:pPr>
              <w:adjustRightInd w:val="0"/>
              <w:spacing w:line="240" w:lineRule="atLeast"/>
              <w:jc w:val="center"/>
              <w:rPr>
                <w:bCs/>
                <w:sz w:val="24"/>
              </w:rPr>
            </w:pPr>
            <w:r>
              <w:rPr>
                <w:b/>
                <w:iCs/>
                <w:kern w:val="0"/>
                <w:sz w:val="24"/>
              </w:rPr>
              <w:t>Small Structures</w:t>
            </w:r>
            <w:r>
              <w:rPr>
                <w:kern w:val="0"/>
                <w:sz w:val="24"/>
              </w:rPr>
              <w:t>; 2021, 06</w:t>
            </w:r>
          </w:p>
        </w:tc>
        <w:tc>
          <w:tcPr>
            <w:tcW w:w="709" w:type="dxa"/>
            <w:vAlign w:val="center"/>
          </w:tcPr>
          <w:p>
            <w:pPr>
              <w:adjustRightInd w:val="0"/>
              <w:spacing w:line="240" w:lineRule="atLeast"/>
              <w:jc w:val="center"/>
              <w:rPr>
                <w:bCs/>
                <w:sz w:val="24"/>
              </w:rPr>
            </w:pPr>
            <w:r>
              <w:rPr>
                <w:rFonts w:hint="eastAsia"/>
                <w:bCs/>
                <w:sz w:val="24"/>
              </w:rPr>
              <w:t>1</w:t>
            </w:r>
            <w:r>
              <w:rPr>
                <w:bCs/>
                <w:sz w:val="24"/>
              </w:rPr>
              <w:t>/8</w:t>
            </w:r>
          </w:p>
        </w:tc>
        <w:tc>
          <w:tcPr>
            <w:tcW w:w="1134" w:type="dxa"/>
            <w:vAlign w:val="center"/>
          </w:tcPr>
          <w:p>
            <w:pPr>
              <w:adjustRightInd w:val="0"/>
              <w:spacing w:line="240" w:lineRule="atLeast"/>
              <w:jc w:val="center"/>
              <w:rPr>
                <w:bCs/>
                <w:sz w:val="24"/>
              </w:rPr>
            </w:pPr>
            <w:r>
              <w:rPr>
                <w:bCs/>
                <w:sz w:val="24"/>
              </w:rPr>
              <w:t>A2</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rFonts w:hint="eastAsia"/>
                <w:bCs/>
                <w:sz w:val="24"/>
              </w:rPr>
              <w:t>4</w:t>
            </w:r>
          </w:p>
        </w:tc>
        <w:tc>
          <w:tcPr>
            <w:tcW w:w="3261" w:type="dxa"/>
            <w:vAlign w:val="center"/>
          </w:tcPr>
          <w:p>
            <w:pPr>
              <w:adjustRightInd w:val="0"/>
              <w:spacing w:line="240" w:lineRule="atLeast"/>
              <w:jc w:val="center"/>
              <w:rPr>
                <w:bCs/>
                <w:sz w:val="24"/>
              </w:rPr>
            </w:pPr>
            <w:bookmarkStart w:id="13" w:name="_Hlk136242246"/>
            <w:r>
              <w:rPr>
                <w:kern w:val="0"/>
                <w:sz w:val="24"/>
                <w:lang w:val="en-GB"/>
              </w:rPr>
              <w:t>Metal-Organic Framework Derived Copper Chalcogenides-Carbon Composites as High-Rate and Stable Storage Materials for Na Ions</w:t>
            </w:r>
            <w:bookmarkEnd w:id="13"/>
          </w:p>
        </w:tc>
        <w:tc>
          <w:tcPr>
            <w:tcW w:w="2976" w:type="dxa"/>
            <w:vAlign w:val="center"/>
          </w:tcPr>
          <w:p>
            <w:pPr>
              <w:adjustRightInd w:val="0"/>
              <w:spacing w:line="240" w:lineRule="atLeast"/>
              <w:jc w:val="center"/>
              <w:rPr>
                <w:bCs/>
                <w:sz w:val="24"/>
              </w:rPr>
            </w:pPr>
            <w:r>
              <w:rPr>
                <w:b/>
                <w:iCs/>
                <w:kern w:val="0"/>
                <w:sz w:val="24"/>
                <w:lang w:val="en-GB"/>
              </w:rPr>
              <w:t>Advanced Sustainable Systems</w:t>
            </w:r>
            <w:r>
              <w:rPr>
                <w:iCs/>
                <w:kern w:val="0"/>
                <w:sz w:val="24"/>
                <w:lang w:val="en-GB"/>
              </w:rPr>
              <w:t>;</w:t>
            </w:r>
            <w:r>
              <w:rPr>
                <w:kern w:val="0"/>
                <w:sz w:val="24"/>
                <w:lang w:val="en-GB"/>
              </w:rPr>
              <w:t xml:space="preserve"> 2022, 04</w:t>
            </w:r>
          </w:p>
        </w:tc>
        <w:tc>
          <w:tcPr>
            <w:tcW w:w="709" w:type="dxa"/>
            <w:vAlign w:val="center"/>
          </w:tcPr>
          <w:p>
            <w:pPr>
              <w:adjustRightInd w:val="0"/>
              <w:spacing w:line="240" w:lineRule="atLeast"/>
              <w:jc w:val="center"/>
              <w:rPr>
                <w:bCs/>
                <w:sz w:val="24"/>
              </w:rPr>
            </w:pPr>
            <w:r>
              <w:rPr>
                <w:rFonts w:hint="eastAsia"/>
                <w:bCs/>
                <w:sz w:val="24"/>
              </w:rPr>
              <w:t>1</w:t>
            </w:r>
            <w:r>
              <w:rPr>
                <w:bCs/>
                <w:sz w:val="24"/>
              </w:rPr>
              <w:t>/8</w:t>
            </w:r>
          </w:p>
        </w:tc>
        <w:tc>
          <w:tcPr>
            <w:tcW w:w="1134" w:type="dxa"/>
            <w:vAlign w:val="center"/>
          </w:tcPr>
          <w:p>
            <w:pPr>
              <w:adjustRightInd w:val="0"/>
              <w:spacing w:line="240" w:lineRule="atLeast"/>
              <w:jc w:val="center"/>
              <w:rPr>
                <w:bCs/>
                <w:sz w:val="24"/>
              </w:rPr>
            </w:pPr>
            <w:r>
              <w:rPr>
                <w:rFonts w:hint="eastAsia"/>
                <w:bCs/>
                <w:sz w:val="24"/>
              </w:rPr>
              <w:t>A</w:t>
            </w:r>
            <w:r>
              <w:rPr>
                <w:bCs/>
                <w:sz w:val="24"/>
              </w:rPr>
              <w:t>2</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bCs/>
                <w:kern w:val="0"/>
                <w:sz w:val="24"/>
                <w:szCs w:val="20"/>
              </w:rPr>
            </w:pPr>
            <w:r>
              <w:rPr>
                <w:rFonts w:hint="eastAsia"/>
                <w:bCs/>
                <w:kern w:val="0"/>
                <w:sz w:val="24"/>
                <w:szCs w:val="20"/>
              </w:rPr>
              <w:t>5</w:t>
            </w:r>
          </w:p>
        </w:tc>
        <w:tc>
          <w:tcPr>
            <w:tcW w:w="3261" w:type="dxa"/>
            <w:vAlign w:val="center"/>
          </w:tcPr>
          <w:p>
            <w:pPr>
              <w:autoSpaceDE w:val="0"/>
              <w:autoSpaceDN w:val="0"/>
              <w:adjustRightInd w:val="0"/>
              <w:jc w:val="left"/>
              <w:rPr>
                <w:rFonts w:cs="宋体"/>
                <w:kern w:val="0"/>
                <w:sz w:val="24"/>
              </w:rPr>
            </w:pPr>
            <w:bookmarkStart w:id="14" w:name="_Hlk136242257"/>
            <w:r>
              <w:rPr>
                <w:rFonts w:hint="eastAsia" w:cs="宋体"/>
                <w:kern w:val="0"/>
                <w:sz w:val="24"/>
              </w:rPr>
              <w:t>电沉积法制备聚</w:t>
            </w:r>
            <w:r>
              <w:rPr>
                <w:rFonts w:cs="宋体"/>
                <w:kern w:val="0"/>
                <w:sz w:val="24"/>
              </w:rPr>
              <w:t>(3,4-</w:t>
            </w:r>
            <w:r>
              <w:rPr>
                <w:rFonts w:hint="eastAsia" w:cs="宋体"/>
                <w:kern w:val="0"/>
                <w:sz w:val="24"/>
              </w:rPr>
              <w:t>乙烯二氧噻吩</w:t>
            </w:r>
            <w:r>
              <w:rPr>
                <w:rFonts w:cs="宋体"/>
                <w:kern w:val="0"/>
                <w:sz w:val="24"/>
              </w:rPr>
              <w:t>)</w:t>
            </w:r>
            <w:r>
              <w:rPr>
                <w:rFonts w:hint="eastAsia" w:cs="宋体"/>
                <w:kern w:val="0"/>
                <w:sz w:val="24"/>
              </w:rPr>
              <w:t>微米管及其在柔性全固态超级电容器的应用</w:t>
            </w:r>
            <w:bookmarkEnd w:id="14"/>
          </w:p>
        </w:tc>
        <w:tc>
          <w:tcPr>
            <w:tcW w:w="2976" w:type="dxa"/>
            <w:vAlign w:val="center"/>
          </w:tcPr>
          <w:p>
            <w:pPr>
              <w:adjustRightInd w:val="0"/>
              <w:spacing w:line="440" w:lineRule="exact"/>
              <w:jc w:val="center"/>
              <w:rPr>
                <w:bCs/>
                <w:kern w:val="0"/>
                <w:sz w:val="24"/>
              </w:rPr>
            </w:pPr>
            <w:r>
              <w:rPr>
                <w:rFonts w:hint="eastAsia" w:cs="宋体"/>
                <w:b/>
                <w:bCs/>
                <w:kern w:val="0"/>
                <w:sz w:val="24"/>
              </w:rPr>
              <w:t>无机化学学报</w:t>
            </w:r>
            <w:r>
              <w:rPr>
                <w:kern w:val="0"/>
                <w:sz w:val="24"/>
              </w:rPr>
              <w:t>; 2018, 07</w:t>
            </w:r>
          </w:p>
        </w:tc>
        <w:tc>
          <w:tcPr>
            <w:tcW w:w="709" w:type="dxa"/>
            <w:vAlign w:val="center"/>
          </w:tcPr>
          <w:p>
            <w:pPr>
              <w:adjustRightInd w:val="0"/>
              <w:spacing w:line="440" w:lineRule="exact"/>
              <w:jc w:val="center"/>
              <w:rPr>
                <w:bCs/>
                <w:kern w:val="0"/>
                <w:sz w:val="24"/>
              </w:rPr>
            </w:pPr>
            <w:r>
              <w:rPr>
                <w:rFonts w:hint="eastAsia"/>
                <w:bCs/>
                <w:kern w:val="0"/>
                <w:sz w:val="24"/>
              </w:rPr>
              <w:t>1</w:t>
            </w:r>
            <w:r>
              <w:rPr>
                <w:bCs/>
                <w:kern w:val="0"/>
                <w:sz w:val="24"/>
              </w:rPr>
              <w:t>/9</w:t>
            </w:r>
          </w:p>
        </w:tc>
        <w:tc>
          <w:tcPr>
            <w:tcW w:w="1134" w:type="dxa"/>
            <w:vAlign w:val="center"/>
          </w:tcPr>
          <w:p>
            <w:pPr>
              <w:adjustRightInd w:val="0"/>
              <w:spacing w:line="440" w:lineRule="exact"/>
              <w:jc w:val="center"/>
              <w:rPr>
                <w:bCs/>
                <w:kern w:val="0"/>
                <w:sz w:val="24"/>
              </w:rPr>
            </w:pPr>
            <w:r>
              <w:rPr>
                <w:rFonts w:hint="eastAsia"/>
                <w:bCs/>
                <w:kern w:val="0"/>
                <w:sz w:val="24"/>
              </w:rPr>
              <w:t>A</w:t>
            </w:r>
            <w:r>
              <w:rPr>
                <w:bCs/>
                <w:kern w:val="0"/>
                <w:sz w:val="24"/>
              </w:rPr>
              <w:t>3</w:t>
            </w:r>
          </w:p>
        </w:tc>
        <w:tc>
          <w:tcPr>
            <w:tcW w:w="1418" w:type="dxa"/>
            <w:vAlign w:val="center"/>
          </w:tcPr>
          <w:p>
            <w:pPr>
              <w:adjustRightInd w:val="0"/>
              <w:spacing w:line="440" w:lineRule="exact"/>
              <w:jc w:val="center"/>
              <w:rPr>
                <w:bCs/>
                <w:kern w:val="0"/>
                <w:sz w:val="24"/>
                <w:szCs w:val="20"/>
              </w:rPr>
            </w:pPr>
          </w:p>
        </w:tc>
      </w:tr>
    </w:tbl>
    <w:p>
      <w:pPr>
        <w:adjustRightInd w:val="0"/>
        <w:spacing w:line="660" w:lineRule="atLeast"/>
        <w:rPr>
          <w:b/>
          <w:bCs/>
          <w:sz w:val="24"/>
          <w:szCs w:val="28"/>
        </w:rPr>
      </w:pPr>
      <w:r>
        <w:rPr>
          <w:b/>
          <w:bCs/>
          <w:sz w:val="24"/>
          <w:szCs w:val="28"/>
        </w:rPr>
        <w:t>6</w:t>
      </w:r>
      <w:r>
        <w:rPr>
          <w:rFonts w:hint="eastAsia"/>
          <w:b/>
          <w:bCs/>
          <w:sz w:val="24"/>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bCs/>
                <w:sz w:val="24"/>
              </w:rPr>
            </w:pPr>
            <w:r>
              <w:rPr>
                <w:bCs/>
                <w:sz w:val="24"/>
              </w:rPr>
              <w:t>序号</w:t>
            </w:r>
          </w:p>
        </w:tc>
        <w:tc>
          <w:tcPr>
            <w:tcW w:w="3261" w:type="dxa"/>
            <w:vAlign w:val="center"/>
          </w:tcPr>
          <w:p>
            <w:pPr>
              <w:adjustRightInd w:val="0"/>
              <w:spacing w:line="240" w:lineRule="atLeast"/>
              <w:jc w:val="center"/>
              <w:rPr>
                <w:bCs/>
                <w:sz w:val="24"/>
              </w:rPr>
            </w:pPr>
            <w:r>
              <w:rPr>
                <w:rFonts w:hint="eastAsia"/>
                <w:bCs/>
                <w:sz w:val="24"/>
              </w:rPr>
              <w:t>成果（学术论文、专著、获奖、专利）名称</w:t>
            </w:r>
          </w:p>
        </w:tc>
        <w:tc>
          <w:tcPr>
            <w:tcW w:w="2976" w:type="dxa"/>
            <w:vAlign w:val="center"/>
          </w:tcPr>
          <w:p>
            <w:pPr>
              <w:adjustRightInd w:val="0"/>
              <w:spacing w:line="240" w:lineRule="atLeast"/>
              <w:jc w:val="center"/>
              <w:rPr>
                <w:bCs/>
                <w:sz w:val="24"/>
              </w:rPr>
            </w:pPr>
            <w:r>
              <w:rPr>
                <w:rFonts w:hint="eastAsia"/>
                <w:bCs/>
                <w:sz w:val="24"/>
              </w:rPr>
              <w:t>发表期刊、出版社、颁发部门；时间（年月）</w:t>
            </w:r>
          </w:p>
        </w:tc>
        <w:tc>
          <w:tcPr>
            <w:tcW w:w="709" w:type="dxa"/>
            <w:vAlign w:val="center"/>
          </w:tcPr>
          <w:p>
            <w:pPr>
              <w:adjustRightInd w:val="0"/>
              <w:spacing w:line="240" w:lineRule="atLeast"/>
              <w:jc w:val="center"/>
              <w:rPr>
                <w:bCs/>
                <w:sz w:val="24"/>
              </w:rPr>
            </w:pPr>
            <w:r>
              <w:rPr>
                <w:bCs/>
                <w:sz w:val="24"/>
              </w:rPr>
              <w:t>排名（/）</w:t>
            </w:r>
          </w:p>
        </w:tc>
        <w:tc>
          <w:tcPr>
            <w:tcW w:w="1134" w:type="dxa"/>
            <w:vAlign w:val="center"/>
          </w:tcPr>
          <w:p>
            <w:pPr>
              <w:adjustRightInd w:val="0"/>
              <w:spacing w:line="240" w:lineRule="atLeast"/>
              <w:jc w:val="center"/>
              <w:rPr>
                <w:bCs/>
                <w:sz w:val="24"/>
              </w:rPr>
            </w:pPr>
            <w:r>
              <w:rPr>
                <w:rFonts w:hint="eastAsia"/>
                <w:bCs/>
                <w:sz w:val="24"/>
              </w:rPr>
              <w:t>级别、类别、成果转化</w:t>
            </w:r>
          </w:p>
        </w:tc>
        <w:tc>
          <w:tcPr>
            <w:tcW w:w="1418" w:type="dxa"/>
            <w:vAlign w:val="center"/>
          </w:tcPr>
          <w:p>
            <w:pPr>
              <w:adjustRightInd w:val="0"/>
              <w:spacing w:line="240" w:lineRule="atLeast"/>
              <w:jc w:val="center"/>
              <w:rPr>
                <w:bCs/>
                <w:sz w:val="24"/>
              </w:rPr>
            </w:pPr>
            <w:r>
              <w:rPr>
                <w:rFonts w:hint="eastAsia"/>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rFonts w:hint="eastAsia"/>
                <w:bCs/>
                <w:sz w:val="24"/>
              </w:rPr>
              <w:t>1</w:t>
            </w:r>
          </w:p>
        </w:tc>
        <w:tc>
          <w:tcPr>
            <w:tcW w:w="3261" w:type="dxa"/>
            <w:vAlign w:val="center"/>
          </w:tcPr>
          <w:p>
            <w:pPr>
              <w:adjustRightInd w:val="0"/>
              <w:spacing w:line="240" w:lineRule="atLeast"/>
              <w:jc w:val="center"/>
              <w:rPr>
                <w:sz w:val="24"/>
              </w:rPr>
            </w:pPr>
            <w:bookmarkStart w:id="15" w:name="_Hlk136241363"/>
            <w:r>
              <w:rPr>
                <w:sz w:val="24"/>
              </w:rPr>
              <w:fldChar w:fldCharType="begin"/>
            </w:r>
            <w:r>
              <w:rPr>
                <w:sz w:val="24"/>
              </w:rPr>
              <w:instrText xml:space="preserve">HYPERLINK "https://pubs.acs.org/doi/abs/10.1021/acsenergylett.3c00650"</w:instrText>
            </w:r>
            <w:r>
              <w:rPr>
                <w:sz w:val="24"/>
              </w:rPr>
              <w:fldChar w:fldCharType="separate"/>
            </w:r>
            <w:r>
              <w:rPr>
                <w:sz w:val="24"/>
              </w:rPr>
              <w:t>Competitive Solvation-Induced Interphases Enable Highly Reversible Zn Anodes</w:t>
            </w:r>
            <w:r>
              <w:rPr>
                <w:sz w:val="24"/>
              </w:rPr>
              <w:fldChar w:fldCharType="end"/>
            </w:r>
            <w:bookmarkEnd w:id="15"/>
          </w:p>
        </w:tc>
        <w:tc>
          <w:tcPr>
            <w:tcW w:w="2976" w:type="dxa"/>
            <w:vAlign w:val="center"/>
          </w:tcPr>
          <w:p>
            <w:pPr>
              <w:adjustRightInd w:val="0"/>
              <w:spacing w:line="240" w:lineRule="atLeast"/>
              <w:jc w:val="center"/>
              <w:rPr>
                <w:b/>
                <w:bCs/>
                <w:i/>
                <w:iCs/>
                <w:sz w:val="24"/>
              </w:rPr>
            </w:pPr>
            <w:r>
              <w:rPr>
                <w:b/>
                <w:bCs/>
                <w:sz w:val="24"/>
              </w:rPr>
              <w:t>ACS Energy Letters</w:t>
            </w:r>
            <w:r>
              <w:rPr>
                <w:sz w:val="24"/>
              </w:rPr>
              <w:t>; 2023.04</w:t>
            </w:r>
          </w:p>
        </w:tc>
        <w:tc>
          <w:tcPr>
            <w:tcW w:w="709" w:type="dxa"/>
            <w:vAlign w:val="center"/>
          </w:tcPr>
          <w:p>
            <w:pPr>
              <w:adjustRightInd w:val="0"/>
              <w:spacing w:line="240" w:lineRule="atLeast"/>
              <w:jc w:val="center"/>
              <w:rPr>
                <w:bCs/>
                <w:sz w:val="24"/>
              </w:rPr>
            </w:pPr>
            <w:r>
              <w:rPr>
                <w:rFonts w:hint="eastAsia"/>
                <w:bCs/>
                <w:sz w:val="24"/>
              </w:rPr>
              <w:t>2</w:t>
            </w:r>
            <w:r>
              <w:rPr>
                <w:bCs/>
                <w:sz w:val="24"/>
              </w:rPr>
              <w:t>/9</w:t>
            </w:r>
          </w:p>
        </w:tc>
        <w:tc>
          <w:tcPr>
            <w:tcW w:w="1134" w:type="dxa"/>
            <w:vAlign w:val="center"/>
          </w:tcPr>
          <w:p>
            <w:pPr>
              <w:adjustRightInd w:val="0"/>
              <w:spacing w:line="240" w:lineRule="atLeast"/>
              <w:jc w:val="center"/>
              <w:rPr>
                <w:bCs/>
                <w:sz w:val="24"/>
              </w:rPr>
            </w:pPr>
            <w:r>
              <w:rPr>
                <w:rFonts w:hint="eastAsia"/>
                <w:bCs/>
                <w:sz w:val="24"/>
              </w:rPr>
              <w:t>A</w:t>
            </w:r>
            <w:r>
              <w:rPr>
                <w:bCs/>
                <w:sz w:val="24"/>
              </w:rPr>
              <w:t>1</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bCs/>
                <w:sz w:val="24"/>
              </w:rPr>
              <w:t>2</w:t>
            </w:r>
          </w:p>
        </w:tc>
        <w:tc>
          <w:tcPr>
            <w:tcW w:w="3261" w:type="dxa"/>
            <w:vAlign w:val="center"/>
          </w:tcPr>
          <w:p>
            <w:pPr>
              <w:adjustRightInd w:val="0"/>
              <w:spacing w:line="240" w:lineRule="atLeast"/>
              <w:jc w:val="center"/>
              <w:rPr>
                <w:bCs/>
                <w:sz w:val="24"/>
              </w:rPr>
            </w:pPr>
            <w:bookmarkStart w:id="16" w:name="_Hlk136241373"/>
            <w:r>
              <w:rPr>
                <w:sz w:val="24"/>
              </w:rPr>
              <w:t>Enabling Multi-electron Reactions in NASICON Positive Electrodes for Aqueous Zinc-Metal Batteries</w:t>
            </w:r>
            <w:bookmarkEnd w:id="16"/>
          </w:p>
        </w:tc>
        <w:tc>
          <w:tcPr>
            <w:tcW w:w="2976" w:type="dxa"/>
            <w:vAlign w:val="center"/>
          </w:tcPr>
          <w:p>
            <w:pPr>
              <w:adjustRightInd w:val="0"/>
              <w:spacing w:line="240" w:lineRule="atLeast"/>
              <w:jc w:val="center"/>
              <w:rPr>
                <w:bCs/>
                <w:sz w:val="24"/>
              </w:rPr>
            </w:pPr>
            <w:bookmarkStart w:id="17" w:name="OLE_LINK93"/>
            <w:r>
              <w:rPr>
                <w:b/>
                <w:bCs/>
                <w:i/>
                <w:iCs/>
                <w:sz w:val="24"/>
              </w:rPr>
              <w:t>ACS Energy Letters</w:t>
            </w:r>
            <w:r>
              <w:rPr>
                <w:sz w:val="24"/>
              </w:rPr>
              <w:t>,</w:t>
            </w:r>
            <w:bookmarkEnd w:id="17"/>
            <w:r>
              <w:rPr>
                <w:sz w:val="24"/>
              </w:rPr>
              <w:t xml:space="preserve"> 2023, 8, 1671</w:t>
            </w:r>
          </w:p>
        </w:tc>
        <w:tc>
          <w:tcPr>
            <w:tcW w:w="709" w:type="dxa"/>
            <w:vAlign w:val="center"/>
          </w:tcPr>
          <w:p>
            <w:pPr>
              <w:adjustRightInd w:val="0"/>
              <w:spacing w:line="240" w:lineRule="atLeast"/>
              <w:jc w:val="center"/>
              <w:rPr>
                <w:bCs/>
                <w:sz w:val="24"/>
              </w:rPr>
            </w:pPr>
            <w:r>
              <w:rPr>
                <w:rFonts w:hint="eastAsia"/>
                <w:bCs/>
                <w:sz w:val="24"/>
              </w:rPr>
              <w:t>2</w:t>
            </w:r>
            <w:r>
              <w:rPr>
                <w:bCs/>
                <w:sz w:val="24"/>
              </w:rPr>
              <w:t>/5</w:t>
            </w:r>
          </w:p>
        </w:tc>
        <w:tc>
          <w:tcPr>
            <w:tcW w:w="1134" w:type="dxa"/>
            <w:vAlign w:val="center"/>
          </w:tcPr>
          <w:p>
            <w:pPr>
              <w:adjustRightInd w:val="0"/>
              <w:spacing w:line="240" w:lineRule="atLeast"/>
              <w:jc w:val="center"/>
              <w:rPr>
                <w:bCs/>
                <w:sz w:val="24"/>
              </w:rPr>
            </w:pPr>
            <w:r>
              <w:rPr>
                <w:rFonts w:hint="eastAsia"/>
                <w:bCs/>
                <w:sz w:val="24"/>
              </w:rPr>
              <w:t>A</w:t>
            </w:r>
            <w:r>
              <w:rPr>
                <w:bCs/>
                <w:sz w:val="24"/>
              </w:rPr>
              <w:t>1</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bCs/>
                <w:sz w:val="24"/>
              </w:rPr>
              <w:t>3</w:t>
            </w:r>
          </w:p>
        </w:tc>
        <w:tc>
          <w:tcPr>
            <w:tcW w:w="3261" w:type="dxa"/>
            <w:vAlign w:val="center"/>
          </w:tcPr>
          <w:p>
            <w:pPr>
              <w:autoSpaceDE w:val="0"/>
              <w:autoSpaceDN w:val="0"/>
              <w:adjustRightInd w:val="0"/>
              <w:jc w:val="left"/>
              <w:rPr>
                <w:sz w:val="24"/>
              </w:rPr>
            </w:pPr>
            <w:bookmarkStart w:id="18" w:name="_Hlk136241387"/>
            <w:r>
              <w:rPr>
                <w:sz w:val="24"/>
              </w:rPr>
              <w:t>Challenges and Strategies</w:t>
            </w:r>
          </w:p>
          <w:p>
            <w:pPr>
              <w:adjustRightInd w:val="0"/>
              <w:spacing w:line="240" w:lineRule="atLeast"/>
              <w:jc w:val="center"/>
              <w:rPr>
                <w:bCs/>
                <w:sz w:val="24"/>
              </w:rPr>
            </w:pPr>
            <w:r>
              <w:rPr>
                <w:sz w:val="24"/>
              </w:rPr>
              <w:t>for High-Energy Aqueous Electrolyte Rechargeable Batteries</w:t>
            </w:r>
            <w:bookmarkEnd w:id="18"/>
          </w:p>
        </w:tc>
        <w:tc>
          <w:tcPr>
            <w:tcW w:w="2976" w:type="dxa"/>
            <w:vAlign w:val="center"/>
          </w:tcPr>
          <w:p>
            <w:pPr>
              <w:adjustRightInd w:val="0"/>
              <w:spacing w:line="240" w:lineRule="atLeast"/>
              <w:jc w:val="center"/>
              <w:rPr>
                <w:b/>
                <w:bCs/>
                <w:sz w:val="24"/>
              </w:rPr>
            </w:pPr>
            <w:r>
              <w:rPr>
                <w:b/>
                <w:bCs/>
                <w:sz w:val="24"/>
              </w:rPr>
              <w:t>Angewandte Chemie International</w:t>
            </w:r>
          </w:p>
          <w:p>
            <w:pPr>
              <w:adjustRightInd w:val="0"/>
              <w:spacing w:line="240" w:lineRule="atLeast"/>
              <w:jc w:val="center"/>
              <w:rPr>
                <w:bCs/>
                <w:sz w:val="24"/>
              </w:rPr>
            </w:pPr>
            <w:r>
              <w:rPr>
                <w:b/>
                <w:bCs/>
                <w:sz w:val="24"/>
              </w:rPr>
              <w:t>Edition</w:t>
            </w:r>
            <w:r>
              <w:rPr>
                <w:sz w:val="24"/>
              </w:rPr>
              <w:t>; 2020, 04</w:t>
            </w:r>
          </w:p>
        </w:tc>
        <w:tc>
          <w:tcPr>
            <w:tcW w:w="709" w:type="dxa"/>
            <w:vAlign w:val="center"/>
          </w:tcPr>
          <w:p>
            <w:pPr>
              <w:adjustRightInd w:val="0"/>
              <w:spacing w:line="240" w:lineRule="atLeast"/>
              <w:jc w:val="center"/>
              <w:rPr>
                <w:bCs/>
                <w:sz w:val="24"/>
              </w:rPr>
            </w:pPr>
            <w:r>
              <w:rPr>
                <w:rFonts w:hint="eastAsia"/>
                <w:bCs/>
                <w:sz w:val="24"/>
              </w:rPr>
              <w:t>3</w:t>
            </w:r>
            <w:r>
              <w:rPr>
                <w:bCs/>
                <w:sz w:val="24"/>
              </w:rPr>
              <w:t>/5</w:t>
            </w:r>
          </w:p>
        </w:tc>
        <w:tc>
          <w:tcPr>
            <w:tcW w:w="1134" w:type="dxa"/>
            <w:vAlign w:val="center"/>
          </w:tcPr>
          <w:p>
            <w:pPr>
              <w:adjustRightInd w:val="0"/>
              <w:spacing w:line="240" w:lineRule="atLeast"/>
              <w:jc w:val="center"/>
              <w:rPr>
                <w:bCs/>
                <w:sz w:val="24"/>
              </w:rPr>
            </w:pPr>
            <w:r>
              <w:rPr>
                <w:rFonts w:hint="eastAsia"/>
                <w:bCs/>
                <w:sz w:val="24"/>
              </w:rPr>
              <w:t>A</w:t>
            </w:r>
            <w:r>
              <w:rPr>
                <w:bCs/>
                <w:sz w:val="24"/>
              </w:rPr>
              <w:t>1</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bCs/>
                <w:sz w:val="24"/>
              </w:rPr>
              <w:t>4</w:t>
            </w:r>
          </w:p>
        </w:tc>
        <w:tc>
          <w:tcPr>
            <w:tcW w:w="3261" w:type="dxa"/>
            <w:vAlign w:val="center"/>
          </w:tcPr>
          <w:p>
            <w:pPr>
              <w:autoSpaceDE w:val="0"/>
              <w:autoSpaceDN w:val="0"/>
              <w:adjustRightInd w:val="0"/>
              <w:jc w:val="center"/>
              <w:rPr>
                <w:sz w:val="24"/>
              </w:rPr>
            </w:pPr>
            <w:bookmarkStart w:id="19" w:name="_Hlk136241409"/>
            <w:r>
              <w:rPr>
                <w:sz w:val="24"/>
              </w:rPr>
              <w:t>Assessment and</w:t>
            </w:r>
          </w:p>
          <w:p>
            <w:pPr>
              <w:adjustRightInd w:val="0"/>
              <w:spacing w:line="240" w:lineRule="atLeast"/>
              <w:jc w:val="center"/>
              <w:rPr>
                <w:bCs/>
                <w:sz w:val="24"/>
              </w:rPr>
            </w:pPr>
            <w:r>
              <w:rPr>
                <w:sz w:val="24"/>
              </w:rPr>
              <w:t>Progress of Polyanionic Cathodes in Aqueous Sodium Batteries</w:t>
            </w:r>
            <w:bookmarkEnd w:id="19"/>
          </w:p>
        </w:tc>
        <w:tc>
          <w:tcPr>
            <w:tcW w:w="2976" w:type="dxa"/>
            <w:vAlign w:val="center"/>
          </w:tcPr>
          <w:p>
            <w:pPr>
              <w:autoSpaceDE w:val="0"/>
              <w:autoSpaceDN w:val="0"/>
              <w:adjustRightInd w:val="0"/>
              <w:jc w:val="left"/>
              <w:rPr>
                <w:kern w:val="0"/>
                <w:sz w:val="24"/>
              </w:rPr>
            </w:pPr>
            <w:r>
              <w:rPr>
                <w:b/>
                <w:bCs/>
                <w:kern w:val="0"/>
                <w:sz w:val="24"/>
              </w:rPr>
              <w:t>Energy Environmental Science</w:t>
            </w:r>
            <w:r>
              <w:rPr>
                <w:kern w:val="0"/>
                <w:sz w:val="24"/>
              </w:rPr>
              <w:t>; 2021,</w:t>
            </w:r>
            <w:r>
              <w:rPr>
                <w:rFonts w:hint="eastAsia"/>
                <w:kern w:val="0"/>
                <w:sz w:val="24"/>
              </w:rPr>
              <w:t xml:space="preserve"> </w:t>
            </w:r>
            <w:r>
              <w:rPr>
                <w:kern w:val="0"/>
                <w:sz w:val="24"/>
              </w:rPr>
              <w:t>09</w:t>
            </w:r>
          </w:p>
        </w:tc>
        <w:tc>
          <w:tcPr>
            <w:tcW w:w="709" w:type="dxa"/>
            <w:vAlign w:val="center"/>
          </w:tcPr>
          <w:p>
            <w:pPr>
              <w:adjustRightInd w:val="0"/>
              <w:spacing w:line="240" w:lineRule="atLeast"/>
              <w:jc w:val="center"/>
              <w:rPr>
                <w:bCs/>
                <w:sz w:val="24"/>
              </w:rPr>
            </w:pPr>
            <w:r>
              <w:rPr>
                <w:rFonts w:hint="eastAsia"/>
                <w:bCs/>
                <w:sz w:val="24"/>
              </w:rPr>
              <w:t>3</w:t>
            </w:r>
            <w:r>
              <w:rPr>
                <w:bCs/>
                <w:sz w:val="24"/>
              </w:rPr>
              <w:t>/5</w:t>
            </w:r>
          </w:p>
        </w:tc>
        <w:tc>
          <w:tcPr>
            <w:tcW w:w="1134" w:type="dxa"/>
            <w:vAlign w:val="center"/>
          </w:tcPr>
          <w:p>
            <w:pPr>
              <w:adjustRightInd w:val="0"/>
              <w:spacing w:line="240" w:lineRule="atLeast"/>
              <w:jc w:val="center"/>
              <w:rPr>
                <w:bCs/>
                <w:sz w:val="24"/>
              </w:rPr>
            </w:pPr>
            <w:r>
              <w:rPr>
                <w:rFonts w:hint="eastAsia"/>
                <w:bCs/>
                <w:sz w:val="24"/>
              </w:rPr>
              <w:t>A</w:t>
            </w:r>
            <w:r>
              <w:rPr>
                <w:bCs/>
                <w:sz w:val="24"/>
              </w:rPr>
              <w:t>1</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bCs/>
                <w:sz w:val="24"/>
              </w:rPr>
              <w:t>5</w:t>
            </w:r>
          </w:p>
        </w:tc>
        <w:tc>
          <w:tcPr>
            <w:tcW w:w="3261" w:type="dxa"/>
            <w:vAlign w:val="center"/>
          </w:tcPr>
          <w:p>
            <w:pPr>
              <w:autoSpaceDE w:val="0"/>
              <w:autoSpaceDN w:val="0"/>
              <w:adjustRightInd w:val="0"/>
              <w:jc w:val="left"/>
              <w:rPr>
                <w:kern w:val="0"/>
                <w:sz w:val="24"/>
              </w:rPr>
            </w:pPr>
            <w:bookmarkStart w:id="20" w:name="_Hlk136241426"/>
            <w:r>
              <w:rPr>
                <w:kern w:val="0"/>
                <w:sz w:val="24"/>
              </w:rPr>
              <w:t>High-Voltage Operation</w:t>
            </w:r>
          </w:p>
          <w:p>
            <w:pPr>
              <w:autoSpaceDE w:val="0"/>
              <w:autoSpaceDN w:val="0"/>
              <w:adjustRightInd w:val="0"/>
              <w:jc w:val="left"/>
              <w:rPr>
                <w:kern w:val="0"/>
                <w:sz w:val="24"/>
              </w:rPr>
            </w:pPr>
            <w:r>
              <w:rPr>
                <w:kern w:val="0"/>
                <w:sz w:val="24"/>
              </w:rPr>
              <w:t>of a V</w:t>
            </w:r>
            <w:r>
              <w:rPr>
                <w:kern w:val="0"/>
                <w:sz w:val="24"/>
                <w:vertAlign w:val="subscript"/>
              </w:rPr>
              <w:t>2</w:t>
            </w:r>
            <w:r>
              <w:rPr>
                <w:kern w:val="0"/>
                <w:sz w:val="24"/>
              </w:rPr>
              <w:t>O</w:t>
            </w:r>
            <w:r>
              <w:rPr>
                <w:kern w:val="0"/>
                <w:sz w:val="24"/>
                <w:vertAlign w:val="subscript"/>
              </w:rPr>
              <w:t>5</w:t>
            </w:r>
            <w:r>
              <w:rPr>
                <w:kern w:val="0"/>
                <w:sz w:val="24"/>
              </w:rPr>
              <w:t xml:space="preserve"> Cathode in a Concentrated Gel Polymer Electrolyte for High-Energy Aqueous Zinc</w:t>
            </w:r>
            <w:r>
              <w:rPr>
                <w:rFonts w:hint="eastAsia"/>
                <w:kern w:val="0"/>
                <w:sz w:val="24"/>
              </w:rPr>
              <w:t xml:space="preserve"> </w:t>
            </w:r>
            <w:r>
              <w:rPr>
                <w:kern w:val="0"/>
                <w:sz w:val="24"/>
              </w:rPr>
              <w:t>Batteries</w:t>
            </w:r>
            <w:bookmarkEnd w:id="20"/>
          </w:p>
        </w:tc>
        <w:tc>
          <w:tcPr>
            <w:tcW w:w="2976" w:type="dxa"/>
            <w:vAlign w:val="center"/>
          </w:tcPr>
          <w:p>
            <w:pPr>
              <w:adjustRightInd w:val="0"/>
              <w:spacing w:line="240" w:lineRule="atLeast"/>
              <w:jc w:val="center"/>
              <w:rPr>
                <w:bCs/>
                <w:sz w:val="24"/>
              </w:rPr>
            </w:pPr>
            <w:r>
              <w:rPr>
                <w:b/>
                <w:bCs/>
                <w:kern w:val="0"/>
                <w:sz w:val="24"/>
              </w:rPr>
              <w:t>ACS Applied Materials &amp; Interfaces</w:t>
            </w:r>
            <w:r>
              <w:rPr>
                <w:kern w:val="0"/>
                <w:sz w:val="24"/>
              </w:rPr>
              <w:t>; 2020,03</w:t>
            </w:r>
          </w:p>
        </w:tc>
        <w:tc>
          <w:tcPr>
            <w:tcW w:w="709" w:type="dxa"/>
            <w:vAlign w:val="center"/>
          </w:tcPr>
          <w:p>
            <w:pPr>
              <w:adjustRightInd w:val="0"/>
              <w:spacing w:line="240" w:lineRule="atLeast"/>
              <w:jc w:val="center"/>
              <w:rPr>
                <w:bCs/>
                <w:sz w:val="24"/>
              </w:rPr>
            </w:pPr>
            <w:r>
              <w:rPr>
                <w:bCs/>
                <w:sz w:val="24"/>
              </w:rPr>
              <w:t>3/5</w:t>
            </w:r>
          </w:p>
        </w:tc>
        <w:tc>
          <w:tcPr>
            <w:tcW w:w="1134" w:type="dxa"/>
            <w:vAlign w:val="center"/>
          </w:tcPr>
          <w:p>
            <w:pPr>
              <w:adjustRightInd w:val="0"/>
              <w:spacing w:line="240" w:lineRule="atLeast"/>
              <w:jc w:val="center"/>
              <w:rPr>
                <w:bCs/>
                <w:sz w:val="24"/>
              </w:rPr>
            </w:pPr>
            <w:r>
              <w:rPr>
                <w:bCs/>
                <w:sz w:val="24"/>
              </w:rPr>
              <w:t>A2</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bCs/>
                <w:sz w:val="24"/>
              </w:rPr>
              <w:t>6</w:t>
            </w:r>
          </w:p>
        </w:tc>
        <w:tc>
          <w:tcPr>
            <w:tcW w:w="3261" w:type="dxa"/>
            <w:vAlign w:val="center"/>
          </w:tcPr>
          <w:p>
            <w:pPr>
              <w:autoSpaceDE w:val="0"/>
              <w:autoSpaceDN w:val="0"/>
              <w:adjustRightInd w:val="0"/>
              <w:jc w:val="left"/>
              <w:rPr>
                <w:kern w:val="0"/>
                <w:sz w:val="24"/>
              </w:rPr>
            </w:pPr>
            <w:bookmarkStart w:id="21" w:name="_Hlk136241447"/>
            <w:r>
              <w:rPr>
                <w:kern w:val="0"/>
                <w:sz w:val="24"/>
              </w:rPr>
              <w:t>Incorporating SnO</w:t>
            </w:r>
            <w:r>
              <w:rPr>
                <w:kern w:val="0"/>
                <w:sz w:val="24"/>
                <w:vertAlign w:val="subscript"/>
              </w:rPr>
              <w:t>2</w:t>
            </w:r>
            <w:r>
              <w:rPr>
                <w:kern w:val="0"/>
                <w:sz w:val="24"/>
              </w:rPr>
              <w:t xml:space="preserve"> Nanodots into Wood Flour-Derived Hierarchically Porous</w:t>
            </w:r>
            <w:r>
              <w:rPr>
                <w:rFonts w:hint="eastAsia"/>
                <w:kern w:val="0"/>
                <w:sz w:val="24"/>
              </w:rPr>
              <w:t xml:space="preserve"> </w:t>
            </w:r>
            <w:r>
              <w:rPr>
                <w:kern w:val="0"/>
                <w:sz w:val="24"/>
              </w:rPr>
              <w:t>Carbon as Low-Cost Anodes for Superior Lithium Storage</w:t>
            </w:r>
            <w:bookmarkEnd w:id="21"/>
          </w:p>
        </w:tc>
        <w:tc>
          <w:tcPr>
            <w:tcW w:w="2976" w:type="dxa"/>
            <w:vAlign w:val="center"/>
          </w:tcPr>
          <w:p>
            <w:pPr>
              <w:autoSpaceDE w:val="0"/>
              <w:autoSpaceDN w:val="0"/>
              <w:adjustRightInd w:val="0"/>
              <w:jc w:val="center"/>
              <w:rPr>
                <w:kern w:val="0"/>
                <w:sz w:val="24"/>
              </w:rPr>
            </w:pPr>
            <w:r>
              <w:rPr>
                <w:b/>
                <w:bCs/>
                <w:kern w:val="0"/>
                <w:sz w:val="24"/>
              </w:rPr>
              <w:t>Journal of Electroanalytical Chemistry</w:t>
            </w:r>
            <w:r>
              <w:rPr>
                <w:kern w:val="0"/>
                <w:sz w:val="24"/>
              </w:rPr>
              <w:t>;</w:t>
            </w:r>
          </w:p>
          <w:p>
            <w:pPr>
              <w:adjustRightInd w:val="0"/>
              <w:spacing w:line="240" w:lineRule="atLeast"/>
              <w:jc w:val="center"/>
              <w:rPr>
                <w:bCs/>
                <w:sz w:val="24"/>
              </w:rPr>
            </w:pPr>
            <w:r>
              <w:rPr>
                <w:kern w:val="0"/>
                <w:sz w:val="24"/>
              </w:rPr>
              <w:t>2020, 01</w:t>
            </w:r>
          </w:p>
        </w:tc>
        <w:tc>
          <w:tcPr>
            <w:tcW w:w="709" w:type="dxa"/>
            <w:vAlign w:val="center"/>
          </w:tcPr>
          <w:p>
            <w:pPr>
              <w:adjustRightInd w:val="0"/>
              <w:spacing w:line="240" w:lineRule="atLeast"/>
              <w:jc w:val="center"/>
              <w:rPr>
                <w:bCs/>
                <w:sz w:val="24"/>
              </w:rPr>
            </w:pPr>
            <w:r>
              <w:rPr>
                <w:rFonts w:hint="eastAsia"/>
                <w:bCs/>
                <w:sz w:val="24"/>
              </w:rPr>
              <w:t>3</w:t>
            </w:r>
            <w:r>
              <w:rPr>
                <w:bCs/>
                <w:sz w:val="24"/>
              </w:rPr>
              <w:t>/9</w:t>
            </w:r>
          </w:p>
        </w:tc>
        <w:tc>
          <w:tcPr>
            <w:tcW w:w="1134" w:type="dxa"/>
            <w:vAlign w:val="center"/>
          </w:tcPr>
          <w:p>
            <w:pPr>
              <w:adjustRightInd w:val="0"/>
              <w:spacing w:line="240" w:lineRule="atLeast"/>
              <w:jc w:val="center"/>
              <w:rPr>
                <w:bCs/>
                <w:sz w:val="24"/>
              </w:rPr>
            </w:pPr>
            <w:r>
              <w:rPr>
                <w:rFonts w:hint="eastAsia"/>
                <w:bCs/>
                <w:sz w:val="24"/>
              </w:rPr>
              <w:t>A</w:t>
            </w:r>
            <w:r>
              <w:rPr>
                <w:bCs/>
                <w:sz w:val="24"/>
              </w:rPr>
              <w:t>2</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bCs/>
                <w:sz w:val="24"/>
              </w:rPr>
              <w:t>7</w:t>
            </w:r>
          </w:p>
        </w:tc>
        <w:tc>
          <w:tcPr>
            <w:tcW w:w="3261" w:type="dxa"/>
            <w:vAlign w:val="center"/>
          </w:tcPr>
          <w:p>
            <w:pPr>
              <w:adjustRightInd w:val="0"/>
              <w:spacing w:line="240" w:lineRule="atLeast"/>
              <w:jc w:val="center"/>
              <w:rPr>
                <w:bCs/>
                <w:sz w:val="24"/>
              </w:rPr>
            </w:pPr>
            <w:bookmarkStart w:id="22" w:name="_Hlk136241458"/>
            <w:r>
              <w:rPr>
                <w:kern w:val="0"/>
                <w:sz w:val="24"/>
              </w:rPr>
              <w:t>Advances and Issues in Developing Intercalation Graphite Cathodes for Aqueous Batteries</w:t>
            </w:r>
            <w:bookmarkEnd w:id="22"/>
          </w:p>
        </w:tc>
        <w:tc>
          <w:tcPr>
            <w:tcW w:w="2976" w:type="dxa"/>
            <w:vAlign w:val="center"/>
          </w:tcPr>
          <w:p>
            <w:pPr>
              <w:adjustRightInd w:val="0"/>
              <w:spacing w:line="240" w:lineRule="atLeast"/>
              <w:jc w:val="center"/>
              <w:rPr>
                <w:bCs/>
                <w:sz w:val="24"/>
              </w:rPr>
            </w:pPr>
            <w:r>
              <w:rPr>
                <w:b/>
                <w:bCs/>
                <w:kern w:val="0"/>
                <w:sz w:val="24"/>
              </w:rPr>
              <w:t>Materials Today;</w:t>
            </w:r>
            <w:r>
              <w:rPr>
                <w:kern w:val="0"/>
                <w:sz w:val="24"/>
              </w:rPr>
              <w:t xml:space="preserve"> 2022, 03</w:t>
            </w:r>
          </w:p>
        </w:tc>
        <w:tc>
          <w:tcPr>
            <w:tcW w:w="709" w:type="dxa"/>
            <w:vAlign w:val="center"/>
          </w:tcPr>
          <w:p>
            <w:pPr>
              <w:adjustRightInd w:val="0"/>
              <w:spacing w:line="240" w:lineRule="atLeast"/>
              <w:jc w:val="center"/>
              <w:rPr>
                <w:bCs/>
                <w:sz w:val="24"/>
              </w:rPr>
            </w:pPr>
            <w:r>
              <w:rPr>
                <w:bCs/>
                <w:sz w:val="24"/>
              </w:rPr>
              <w:t>5/7</w:t>
            </w:r>
          </w:p>
        </w:tc>
        <w:tc>
          <w:tcPr>
            <w:tcW w:w="1134" w:type="dxa"/>
            <w:vAlign w:val="center"/>
          </w:tcPr>
          <w:p>
            <w:pPr>
              <w:adjustRightInd w:val="0"/>
              <w:spacing w:line="240" w:lineRule="atLeast"/>
              <w:jc w:val="center"/>
              <w:rPr>
                <w:bCs/>
                <w:sz w:val="24"/>
              </w:rPr>
            </w:pPr>
            <w:r>
              <w:rPr>
                <w:bCs/>
                <w:sz w:val="24"/>
              </w:rPr>
              <w:t>A1</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bCs/>
                <w:sz w:val="24"/>
              </w:rPr>
              <w:t>8</w:t>
            </w:r>
          </w:p>
        </w:tc>
        <w:tc>
          <w:tcPr>
            <w:tcW w:w="3261" w:type="dxa"/>
            <w:vAlign w:val="center"/>
          </w:tcPr>
          <w:p>
            <w:pPr>
              <w:autoSpaceDE w:val="0"/>
              <w:autoSpaceDN w:val="0"/>
              <w:adjustRightInd w:val="0"/>
              <w:jc w:val="center"/>
              <w:rPr>
                <w:kern w:val="0"/>
                <w:sz w:val="24"/>
              </w:rPr>
            </w:pPr>
            <w:bookmarkStart w:id="23" w:name="_Hlk136241468"/>
            <w:r>
              <w:rPr>
                <w:kern w:val="0"/>
                <w:sz w:val="24"/>
              </w:rPr>
              <w:t>Solvent-Dictated Sodium Sulfur Redox Reactions: Investigation of Carbonate and Ether</w:t>
            </w:r>
            <w:r>
              <w:rPr>
                <w:rFonts w:hint="eastAsia"/>
                <w:kern w:val="0"/>
                <w:sz w:val="24"/>
              </w:rPr>
              <w:t xml:space="preserve"> </w:t>
            </w:r>
            <w:r>
              <w:rPr>
                <w:kern w:val="0"/>
                <w:sz w:val="24"/>
              </w:rPr>
              <w:t>Electrolytes</w:t>
            </w:r>
            <w:bookmarkEnd w:id="23"/>
          </w:p>
        </w:tc>
        <w:tc>
          <w:tcPr>
            <w:tcW w:w="2976" w:type="dxa"/>
            <w:vAlign w:val="center"/>
          </w:tcPr>
          <w:p>
            <w:pPr>
              <w:adjustRightInd w:val="0"/>
              <w:spacing w:line="240" w:lineRule="atLeast"/>
              <w:jc w:val="center"/>
              <w:rPr>
                <w:bCs/>
                <w:sz w:val="24"/>
              </w:rPr>
            </w:pPr>
            <w:r>
              <w:rPr>
                <w:b/>
                <w:bCs/>
                <w:kern w:val="0"/>
                <w:sz w:val="24"/>
              </w:rPr>
              <w:t>Energies;</w:t>
            </w:r>
            <w:r>
              <w:rPr>
                <w:kern w:val="0"/>
                <w:sz w:val="24"/>
              </w:rPr>
              <w:t xml:space="preserve"> 2020, 02</w:t>
            </w:r>
          </w:p>
        </w:tc>
        <w:tc>
          <w:tcPr>
            <w:tcW w:w="709" w:type="dxa"/>
            <w:vAlign w:val="center"/>
          </w:tcPr>
          <w:p>
            <w:pPr>
              <w:adjustRightInd w:val="0"/>
              <w:spacing w:line="240" w:lineRule="atLeast"/>
              <w:jc w:val="center"/>
              <w:rPr>
                <w:bCs/>
                <w:sz w:val="24"/>
              </w:rPr>
            </w:pPr>
            <w:r>
              <w:rPr>
                <w:bCs/>
                <w:sz w:val="24"/>
              </w:rPr>
              <w:t>4/6</w:t>
            </w:r>
          </w:p>
        </w:tc>
        <w:tc>
          <w:tcPr>
            <w:tcW w:w="1134" w:type="dxa"/>
            <w:vAlign w:val="center"/>
          </w:tcPr>
          <w:p>
            <w:pPr>
              <w:adjustRightInd w:val="0"/>
              <w:spacing w:line="240" w:lineRule="atLeast"/>
              <w:jc w:val="center"/>
              <w:rPr>
                <w:bCs/>
                <w:sz w:val="24"/>
              </w:rPr>
            </w:pPr>
            <w:r>
              <w:rPr>
                <w:bCs/>
                <w:sz w:val="24"/>
              </w:rPr>
              <w:t>A3</w:t>
            </w: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p>
        </w:tc>
        <w:tc>
          <w:tcPr>
            <w:tcW w:w="3261" w:type="dxa"/>
            <w:vAlign w:val="center"/>
          </w:tcPr>
          <w:p>
            <w:pPr>
              <w:adjustRightInd w:val="0"/>
              <w:spacing w:line="240" w:lineRule="atLeast"/>
              <w:jc w:val="center"/>
              <w:rPr>
                <w:bCs/>
                <w:sz w:val="24"/>
              </w:rPr>
            </w:pPr>
          </w:p>
        </w:tc>
        <w:tc>
          <w:tcPr>
            <w:tcW w:w="2976" w:type="dxa"/>
            <w:vAlign w:val="center"/>
          </w:tcPr>
          <w:p>
            <w:pPr>
              <w:adjustRightInd w:val="0"/>
              <w:spacing w:line="240" w:lineRule="atLeast"/>
              <w:jc w:val="center"/>
              <w:rPr>
                <w:bCs/>
                <w:sz w:val="24"/>
              </w:rPr>
            </w:pPr>
          </w:p>
        </w:tc>
        <w:tc>
          <w:tcPr>
            <w:tcW w:w="709" w:type="dxa"/>
            <w:vAlign w:val="center"/>
          </w:tcPr>
          <w:p>
            <w:pPr>
              <w:adjustRightInd w:val="0"/>
              <w:spacing w:line="240" w:lineRule="atLeast"/>
              <w:jc w:val="center"/>
              <w:rPr>
                <w:bCs/>
                <w:sz w:val="24"/>
              </w:rPr>
            </w:pPr>
          </w:p>
        </w:tc>
        <w:tc>
          <w:tcPr>
            <w:tcW w:w="1134" w:type="dxa"/>
            <w:vAlign w:val="center"/>
          </w:tcPr>
          <w:p>
            <w:pPr>
              <w:adjustRightInd w:val="0"/>
              <w:spacing w:line="240" w:lineRule="atLeast"/>
              <w:jc w:val="center"/>
              <w:rPr>
                <w:bCs/>
                <w:sz w:val="24"/>
              </w:rPr>
            </w:pP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bCs/>
                <w:kern w:val="0"/>
                <w:sz w:val="24"/>
                <w:szCs w:val="20"/>
              </w:rPr>
            </w:pPr>
          </w:p>
        </w:tc>
        <w:tc>
          <w:tcPr>
            <w:tcW w:w="3261" w:type="dxa"/>
            <w:vAlign w:val="center"/>
          </w:tcPr>
          <w:p>
            <w:pPr>
              <w:adjustRightInd w:val="0"/>
              <w:spacing w:line="440" w:lineRule="exact"/>
              <w:jc w:val="center"/>
              <w:rPr>
                <w:bCs/>
                <w:kern w:val="0"/>
                <w:sz w:val="24"/>
                <w:szCs w:val="20"/>
              </w:rPr>
            </w:pPr>
          </w:p>
        </w:tc>
        <w:tc>
          <w:tcPr>
            <w:tcW w:w="2976" w:type="dxa"/>
            <w:vAlign w:val="center"/>
          </w:tcPr>
          <w:p>
            <w:pPr>
              <w:adjustRightInd w:val="0"/>
              <w:spacing w:line="440" w:lineRule="exact"/>
              <w:jc w:val="center"/>
              <w:rPr>
                <w:bCs/>
                <w:kern w:val="0"/>
                <w:sz w:val="24"/>
                <w:szCs w:val="20"/>
              </w:rPr>
            </w:pPr>
          </w:p>
        </w:tc>
        <w:tc>
          <w:tcPr>
            <w:tcW w:w="709" w:type="dxa"/>
            <w:vAlign w:val="center"/>
          </w:tcPr>
          <w:p>
            <w:pPr>
              <w:adjustRightInd w:val="0"/>
              <w:spacing w:line="440" w:lineRule="exact"/>
              <w:jc w:val="center"/>
              <w:rPr>
                <w:bCs/>
                <w:kern w:val="0"/>
                <w:sz w:val="24"/>
                <w:szCs w:val="20"/>
              </w:rPr>
            </w:pPr>
          </w:p>
        </w:tc>
        <w:tc>
          <w:tcPr>
            <w:tcW w:w="1134" w:type="dxa"/>
            <w:vAlign w:val="center"/>
          </w:tcPr>
          <w:p>
            <w:pPr>
              <w:adjustRightInd w:val="0"/>
              <w:spacing w:line="440" w:lineRule="exact"/>
              <w:jc w:val="center"/>
              <w:rPr>
                <w:bCs/>
                <w:kern w:val="0"/>
                <w:sz w:val="24"/>
                <w:szCs w:val="20"/>
              </w:rPr>
            </w:pPr>
          </w:p>
        </w:tc>
        <w:tc>
          <w:tcPr>
            <w:tcW w:w="1418" w:type="dxa"/>
            <w:vAlign w:val="center"/>
          </w:tcPr>
          <w:p>
            <w:pPr>
              <w:adjustRightInd w:val="0"/>
              <w:spacing w:line="440" w:lineRule="exact"/>
              <w:jc w:val="center"/>
              <w:rPr>
                <w:bCs/>
                <w:kern w:val="0"/>
                <w:sz w:val="24"/>
                <w:szCs w:val="20"/>
              </w:rPr>
            </w:pPr>
          </w:p>
        </w:tc>
      </w:tr>
      <w:bookmarkEnd w:id="6"/>
    </w:tbl>
    <w:p>
      <w:pPr>
        <w:adjustRightInd w:val="0"/>
        <w:spacing w:line="660" w:lineRule="atLeast"/>
        <w:rPr>
          <w:b/>
          <w:bCs/>
          <w:sz w:val="24"/>
          <w:szCs w:val="28"/>
        </w:rPr>
      </w:pPr>
      <w:r>
        <w:rPr>
          <w:rFonts w:hint="eastAsia"/>
          <w:b/>
          <w:bCs/>
          <w:sz w:val="24"/>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bCs/>
                <w:sz w:val="24"/>
              </w:rPr>
            </w:pPr>
            <w:r>
              <w:rPr>
                <w:bCs/>
                <w:sz w:val="24"/>
              </w:rPr>
              <w:t>序号</w:t>
            </w:r>
          </w:p>
        </w:tc>
        <w:tc>
          <w:tcPr>
            <w:tcW w:w="3261" w:type="dxa"/>
            <w:vAlign w:val="center"/>
          </w:tcPr>
          <w:p>
            <w:pPr>
              <w:adjustRightInd w:val="0"/>
              <w:spacing w:line="240" w:lineRule="atLeast"/>
              <w:jc w:val="center"/>
              <w:rPr>
                <w:bCs/>
                <w:sz w:val="24"/>
              </w:rPr>
            </w:pPr>
            <w:r>
              <w:rPr>
                <w:rFonts w:hint="eastAsia"/>
                <w:bCs/>
                <w:sz w:val="24"/>
              </w:rPr>
              <w:t>项目名称、来源及项目批准号</w:t>
            </w:r>
          </w:p>
        </w:tc>
        <w:tc>
          <w:tcPr>
            <w:tcW w:w="1559" w:type="dxa"/>
            <w:vAlign w:val="center"/>
          </w:tcPr>
          <w:p>
            <w:pPr>
              <w:adjustRightInd w:val="0"/>
              <w:spacing w:line="240" w:lineRule="atLeast"/>
              <w:jc w:val="center"/>
              <w:rPr>
                <w:bCs/>
                <w:sz w:val="24"/>
              </w:rPr>
            </w:pPr>
            <w:r>
              <w:rPr>
                <w:rFonts w:hint="eastAsia"/>
                <w:bCs/>
                <w:sz w:val="24"/>
              </w:rPr>
              <w:t>起止时间</w:t>
            </w:r>
          </w:p>
          <w:p>
            <w:pPr>
              <w:adjustRightInd w:val="0"/>
              <w:spacing w:line="240" w:lineRule="atLeast"/>
              <w:jc w:val="center"/>
              <w:rPr>
                <w:bCs/>
                <w:sz w:val="24"/>
              </w:rPr>
            </w:pPr>
            <w:r>
              <w:rPr>
                <w:rFonts w:hint="eastAsia"/>
                <w:bCs/>
                <w:sz w:val="24"/>
              </w:rPr>
              <w:t>（年月）</w:t>
            </w:r>
          </w:p>
        </w:tc>
        <w:tc>
          <w:tcPr>
            <w:tcW w:w="1417" w:type="dxa"/>
            <w:vAlign w:val="center"/>
          </w:tcPr>
          <w:p>
            <w:pPr>
              <w:adjustRightInd w:val="0"/>
              <w:spacing w:line="240" w:lineRule="atLeast"/>
              <w:jc w:val="center"/>
              <w:rPr>
                <w:bCs/>
                <w:sz w:val="24"/>
              </w:rPr>
            </w:pPr>
            <w:r>
              <w:rPr>
                <w:rFonts w:hint="eastAsia"/>
                <w:bCs/>
                <w:sz w:val="24"/>
              </w:rPr>
              <w:t>本人承担经费/总经费（万元）</w:t>
            </w:r>
          </w:p>
        </w:tc>
        <w:tc>
          <w:tcPr>
            <w:tcW w:w="709" w:type="dxa"/>
            <w:vAlign w:val="center"/>
          </w:tcPr>
          <w:p>
            <w:pPr>
              <w:adjustRightInd w:val="0"/>
              <w:spacing w:line="240" w:lineRule="atLeast"/>
              <w:jc w:val="center"/>
              <w:rPr>
                <w:bCs/>
                <w:sz w:val="24"/>
              </w:rPr>
            </w:pPr>
            <w:r>
              <w:rPr>
                <w:bCs/>
                <w:sz w:val="24"/>
              </w:rPr>
              <w:t>排名（/）</w:t>
            </w:r>
          </w:p>
        </w:tc>
        <w:tc>
          <w:tcPr>
            <w:tcW w:w="1134" w:type="dxa"/>
            <w:vAlign w:val="center"/>
          </w:tcPr>
          <w:p>
            <w:pPr>
              <w:adjustRightInd w:val="0"/>
              <w:spacing w:line="240" w:lineRule="atLeast"/>
              <w:jc w:val="center"/>
              <w:rPr>
                <w:bCs/>
                <w:sz w:val="24"/>
              </w:rPr>
            </w:pPr>
            <w:r>
              <w:rPr>
                <w:rFonts w:hint="eastAsia"/>
                <w:bCs/>
                <w:sz w:val="24"/>
              </w:rPr>
              <w:t>级别</w:t>
            </w:r>
          </w:p>
        </w:tc>
        <w:tc>
          <w:tcPr>
            <w:tcW w:w="1418" w:type="dxa"/>
            <w:vAlign w:val="center"/>
          </w:tcPr>
          <w:p>
            <w:pPr>
              <w:adjustRightInd w:val="0"/>
              <w:spacing w:line="240" w:lineRule="atLeast"/>
              <w:jc w:val="center"/>
              <w:rPr>
                <w:bCs/>
                <w:sz w:val="24"/>
              </w:rPr>
            </w:pPr>
            <w:r>
              <w:rPr>
                <w:rFonts w:hint="eastAsia"/>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r>
              <w:rPr>
                <w:rFonts w:hint="eastAsia"/>
                <w:bCs/>
                <w:sz w:val="24"/>
              </w:rPr>
              <w:t>1</w:t>
            </w:r>
          </w:p>
        </w:tc>
        <w:tc>
          <w:tcPr>
            <w:tcW w:w="3261" w:type="dxa"/>
            <w:vAlign w:val="center"/>
          </w:tcPr>
          <w:p>
            <w:pPr>
              <w:adjustRightInd w:val="0"/>
              <w:spacing w:line="240" w:lineRule="atLeast"/>
              <w:jc w:val="center"/>
              <w:rPr>
                <w:bCs/>
                <w:sz w:val="24"/>
              </w:rPr>
            </w:pPr>
            <w:r>
              <w:rPr>
                <w:rFonts w:hint="eastAsia"/>
                <w:bCs/>
                <w:sz w:val="24"/>
              </w:rPr>
              <w:t>哈尔滨理工大学科研启动经费</w:t>
            </w:r>
          </w:p>
        </w:tc>
        <w:tc>
          <w:tcPr>
            <w:tcW w:w="1559" w:type="dxa"/>
            <w:vAlign w:val="center"/>
          </w:tcPr>
          <w:p>
            <w:pPr>
              <w:adjustRightInd w:val="0"/>
              <w:spacing w:line="240" w:lineRule="atLeast"/>
              <w:jc w:val="center"/>
              <w:rPr>
                <w:bCs/>
                <w:sz w:val="24"/>
              </w:rPr>
            </w:pPr>
            <w:r>
              <w:rPr>
                <w:rFonts w:hint="eastAsia"/>
                <w:bCs/>
                <w:sz w:val="24"/>
              </w:rPr>
              <w:t>2</w:t>
            </w:r>
            <w:r>
              <w:rPr>
                <w:bCs/>
                <w:sz w:val="24"/>
              </w:rPr>
              <w:t>023.04-</w:t>
            </w:r>
            <w:r>
              <w:rPr>
                <w:rFonts w:hint="eastAsia"/>
                <w:bCs/>
                <w:sz w:val="24"/>
              </w:rPr>
              <w:t>至今</w:t>
            </w:r>
          </w:p>
        </w:tc>
        <w:tc>
          <w:tcPr>
            <w:tcW w:w="1417" w:type="dxa"/>
            <w:vAlign w:val="center"/>
          </w:tcPr>
          <w:p>
            <w:pPr>
              <w:adjustRightInd w:val="0"/>
              <w:spacing w:line="240" w:lineRule="atLeast"/>
              <w:jc w:val="center"/>
              <w:rPr>
                <w:bCs/>
                <w:sz w:val="24"/>
              </w:rPr>
            </w:pPr>
            <w:r>
              <w:rPr>
                <w:rFonts w:hint="eastAsia"/>
                <w:bCs/>
                <w:sz w:val="24"/>
              </w:rPr>
              <w:t>7</w:t>
            </w:r>
            <w:r>
              <w:rPr>
                <w:bCs/>
                <w:sz w:val="24"/>
              </w:rPr>
              <w:t>0/70</w:t>
            </w:r>
          </w:p>
        </w:tc>
        <w:tc>
          <w:tcPr>
            <w:tcW w:w="709" w:type="dxa"/>
            <w:vAlign w:val="center"/>
          </w:tcPr>
          <w:p>
            <w:pPr>
              <w:adjustRightInd w:val="0"/>
              <w:spacing w:line="240" w:lineRule="atLeast"/>
              <w:jc w:val="center"/>
              <w:rPr>
                <w:bCs/>
                <w:sz w:val="24"/>
              </w:rPr>
            </w:pPr>
            <w:r>
              <w:rPr>
                <w:rFonts w:hint="eastAsia"/>
                <w:bCs/>
                <w:sz w:val="24"/>
              </w:rPr>
              <w:t>1</w:t>
            </w:r>
          </w:p>
        </w:tc>
        <w:tc>
          <w:tcPr>
            <w:tcW w:w="1134" w:type="dxa"/>
            <w:vAlign w:val="center"/>
          </w:tcPr>
          <w:p>
            <w:pPr>
              <w:adjustRightInd w:val="0"/>
              <w:spacing w:line="240" w:lineRule="atLeast"/>
              <w:jc w:val="center"/>
              <w:rPr>
                <w:bCs/>
                <w:sz w:val="24"/>
              </w:rPr>
            </w:pP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p>
        </w:tc>
        <w:tc>
          <w:tcPr>
            <w:tcW w:w="3261" w:type="dxa"/>
            <w:vAlign w:val="center"/>
          </w:tcPr>
          <w:p>
            <w:pPr>
              <w:adjustRightInd w:val="0"/>
              <w:spacing w:line="240" w:lineRule="atLeast"/>
              <w:jc w:val="center"/>
              <w:rPr>
                <w:bCs/>
                <w:sz w:val="24"/>
              </w:rPr>
            </w:pPr>
          </w:p>
        </w:tc>
        <w:tc>
          <w:tcPr>
            <w:tcW w:w="1559" w:type="dxa"/>
            <w:vAlign w:val="center"/>
          </w:tcPr>
          <w:p>
            <w:pPr>
              <w:adjustRightInd w:val="0"/>
              <w:spacing w:line="240" w:lineRule="atLeast"/>
              <w:jc w:val="center"/>
              <w:rPr>
                <w:bCs/>
                <w:sz w:val="24"/>
              </w:rPr>
            </w:pPr>
          </w:p>
        </w:tc>
        <w:tc>
          <w:tcPr>
            <w:tcW w:w="1417" w:type="dxa"/>
            <w:vAlign w:val="center"/>
          </w:tcPr>
          <w:p>
            <w:pPr>
              <w:adjustRightInd w:val="0"/>
              <w:spacing w:line="240" w:lineRule="atLeast"/>
              <w:jc w:val="center"/>
              <w:rPr>
                <w:bCs/>
                <w:sz w:val="24"/>
              </w:rPr>
            </w:pPr>
          </w:p>
        </w:tc>
        <w:tc>
          <w:tcPr>
            <w:tcW w:w="709" w:type="dxa"/>
            <w:vAlign w:val="center"/>
          </w:tcPr>
          <w:p>
            <w:pPr>
              <w:adjustRightInd w:val="0"/>
              <w:spacing w:line="240" w:lineRule="atLeast"/>
              <w:jc w:val="center"/>
              <w:rPr>
                <w:bCs/>
                <w:sz w:val="24"/>
              </w:rPr>
            </w:pPr>
          </w:p>
        </w:tc>
        <w:tc>
          <w:tcPr>
            <w:tcW w:w="1134" w:type="dxa"/>
            <w:vAlign w:val="center"/>
          </w:tcPr>
          <w:p>
            <w:pPr>
              <w:adjustRightInd w:val="0"/>
              <w:spacing w:line="240" w:lineRule="atLeast"/>
              <w:jc w:val="center"/>
              <w:rPr>
                <w:bCs/>
                <w:sz w:val="24"/>
              </w:rPr>
            </w:pP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p>
        </w:tc>
        <w:tc>
          <w:tcPr>
            <w:tcW w:w="3261" w:type="dxa"/>
            <w:vAlign w:val="center"/>
          </w:tcPr>
          <w:p>
            <w:pPr>
              <w:adjustRightInd w:val="0"/>
              <w:spacing w:line="240" w:lineRule="atLeast"/>
              <w:jc w:val="center"/>
              <w:rPr>
                <w:bCs/>
                <w:sz w:val="24"/>
              </w:rPr>
            </w:pPr>
          </w:p>
        </w:tc>
        <w:tc>
          <w:tcPr>
            <w:tcW w:w="1559" w:type="dxa"/>
            <w:vAlign w:val="center"/>
          </w:tcPr>
          <w:p>
            <w:pPr>
              <w:adjustRightInd w:val="0"/>
              <w:spacing w:line="240" w:lineRule="atLeast"/>
              <w:jc w:val="center"/>
              <w:rPr>
                <w:bCs/>
                <w:sz w:val="24"/>
              </w:rPr>
            </w:pPr>
          </w:p>
        </w:tc>
        <w:tc>
          <w:tcPr>
            <w:tcW w:w="1417" w:type="dxa"/>
            <w:vAlign w:val="center"/>
          </w:tcPr>
          <w:p>
            <w:pPr>
              <w:adjustRightInd w:val="0"/>
              <w:spacing w:line="240" w:lineRule="atLeast"/>
              <w:jc w:val="center"/>
              <w:rPr>
                <w:bCs/>
                <w:sz w:val="24"/>
              </w:rPr>
            </w:pPr>
          </w:p>
        </w:tc>
        <w:tc>
          <w:tcPr>
            <w:tcW w:w="709" w:type="dxa"/>
            <w:vAlign w:val="center"/>
          </w:tcPr>
          <w:p>
            <w:pPr>
              <w:adjustRightInd w:val="0"/>
              <w:spacing w:line="240" w:lineRule="atLeast"/>
              <w:jc w:val="center"/>
              <w:rPr>
                <w:bCs/>
                <w:sz w:val="24"/>
              </w:rPr>
            </w:pPr>
          </w:p>
        </w:tc>
        <w:tc>
          <w:tcPr>
            <w:tcW w:w="1134" w:type="dxa"/>
            <w:vAlign w:val="center"/>
          </w:tcPr>
          <w:p>
            <w:pPr>
              <w:adjustRightInd w:val="0"/>
              <w:spacing w:line="240" w:lineRule="atLeast"/>
              <w:jc w:val="center"/>
              <w:rPr>
                <w:bCs/>
                <w:sz w:val="24"/>
              </w:rPr>
            </w:pPr>
          </w:p>
        </w:tc>
        <w:tc>
          <w:tcPr>
            <w:tcW w:w="1418" w:type="dxa"/>
            <w:vAlign w:val="center"/>
          </w:tcPr>
          <w:p>
            <w:pPr>
              <w:adjustRightInd w:val="0"/>
              <w:spacing w:line="240" w:lineRule="atLeast"/>
              <w:jc w:val="center"/>
              <w:rPr>
                <w:bCs/>
                <w:sz w:val="24"/>
              </w:rPr>
            </w:pPr>
          </w:p>
        </w:tc>
      </w:tr>
    </w:tbl>
    <w:p>
      <w:pPr>
        <w:adjustRightInd w:val="0"/>
        <w:spacing w:line="660" w:lineRule="atLeast"/>
        <w:rPr>
          <w:b/>
          <w:bCs/>
          <w:sz w:val="24"/>
          <w:szCs w:val="28"/>
        </w:rPr>
      </w:pPr>
      <w:r>
        <w:rPr>
          <w:b/>
          <w:bCs/>
          <w:sz w:val="24"/>
          <w:szCs w:val="28"/>
        </w:rPr>
        <w:t>8</w:t>
      </w:r>
      <w:r>
        <w:rPr>
          <w:rFonts w:hint="eastAsia"/>
          <w:b/>
          <w:bCs/>
          <w:sz w:val="24"/>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bCs/>
                <w:sz w:val="24"/>
              </w:rPr>
            </w:pPr>
            <w:r>
              <w:rPr>
                <w:bCs/>
                <w:sz w:val="24"/>
              </w:rPr>
              <w:t>序号</w:t>
            </w:r>
          </w:p>
        </w:tc>
        <w:tc>
          <w:tcPr>
            <w:tcW w:w="3261" w:type="dxa"/>
            <w:vAlign w:val="center"/>
          </w:tcPr>
          <w:p>
            <w:pPr>
              <w:adjustRightInd w:val="0"/>
              <w:spacing w:line="240" w:lineRule="atLeast"/>
              <w:jc w:val="center"/>
              <w:rPr>
                <w:bCs/>
                <w:sz w:val="24"/>
              </w:rPr>
            </w:pPr>
            <w:r>
              <w:rPr>
                <w:rFonts w:hint="eastAsia"/>
                <w:bCs/>
                <w:sz w:val="24"/>
              </w:rPr>
              <w:t>项目名称、来源及项目批准号</w:t>
            </w:r>
          </w:p>
        </w:tc>
        <w:tc>
          <w:tcPr>
            <w:tcW w:w="1559" w:type="dxa"/>
            <w:vAlign w:val="center"/>
          </w:tcPr>
          <w:p>
            <w:pPr>
              <w:adjustRightInd w:val="0"/>
              <w:spacing w:line="240" w:lineRule="atLeast"/>
              <w:jc w:val="center"/>
              <w:rPr>
                <w:bCs/>
                <w:sz w:val="24"/>
              </w:rPr>
            </w:pPr>
            <w:r>
              <w:rPr>
                <w:rFonts w:hint="eastAsia"/>
                <w:bCs/>
                <w:sz w:val="24"/>
              </w:rPr>
              <w:t>起止时间</w:t>
            </w:r>
          </w:p>
          <w:p>
            <w:pPr>
              <w:adjustRightInd w:val="0"/>
              <w:spacing w:line="240" w:lineRule="atLeast"/>
              <w:jc w:val="center"/>
              <w:rPr>
                <w:bCs/>
                <w:sz w:val="24"/>
              </w:rPr>
            </w:pPr>
            <w:r>
              <w:rPr>
                <w:rFonts w:hint="eastAsia"/>
                <w:bCs/>
                <w:sz w:val="24"/>
              </w:rPr>
              <w:t>（年月）</w:t>
            </w:r>
          </w:p>
        </w:tc>
        <w:tc>
          <w:tcPr>
            <w:tcW w:w="1417" w:type="dxa"/>
            <w:vAlign w:val="center"/>
          </w:tcPr>
          <w:p>
            <w:pPr>
              <w:adjustRightInd w:val="0"/>
              <w:spacing w:line="240" w:lineRule="atLeast"/>
              <w:jc w:val="center"/>
              <w:rPr>
                <w:bCs/>
                <w:sz w:val="24"/>
              </w:rPr>
            </w:pPr>
            <w:r>
              <w:rPr>
                <w:rFonts w:hint="eastAsia"/>
                <w:bCs/>
                <w:sz w:val="24"/>
              </w:rPr>
              <w:t>本人承担经费/总经费（万元）</w:t>
            </w:r>
          </w:p>
        </w:tc>
        <w:tc>
          <w:tcPr>
            <w:tcW w:w="709" w:type="dxa"/>
            <w:vAlign w:val="center"/>
          </w:tcPr>
          <w:p>
            <w:pPr>
              <w:adjustRightInd w:val="0"/>
              <w:spacing w:line="240" w:lineRule="atLeast"/>
              <w:jc w:val="center"/>
              <w:rPr>
                <w:bCs/>
                <w:sz w:val="24"/>
              </w:rPr>
            </w:pPr>
            <w:r>
              <w:rPr>
                <w:bCs/>
                <w:sz w:val="24"/>
              </w:rPr>
              <w:t>排名（/）</w:t>
            </w:r>
          </w:p>
        </w:tc>
        <w:tc>
          <w:tcPr>
            <w:tcW w:w="1134" w:type="dxa"/>
            <w:vAlign w:val="center"/>
          </w:tcPr>
          <w:p>
            <w:pPr>
              <w:adjustRightInd w:val="0"/>
              <w:spacing w:line="240" w:lineRule="atLeast"/>
              <w:jc w:val="center"/>
              <w:rPr>
                <w:bCs/>
                <w:sz w:val="24"/>
              </w:rPr>
            </w:pPr>
            <w:r>
              <w:rPr>
                <w:rFonts w:hint="eastAsia"/>
                <w:bCs/>
                <w:sz w:val="24"/>
              </w:rPr>
              <w:t>级别</w:t>
            </w:r>
          </w:p>
        </w:tc>
        <w:tc>
          <w:tcPr>
            <w:tcW w:w="1418" w:type="dxa"/>
            <w:vAlign w:val="center"/>
          </w:tcPr>
          <w:p>
            <w:pPr>
              <w:adjustRightInd w:val="0"/>
              <w:spacing w:line="240" w:lineRule="atLeast"/>
              <w:jc w:val="center"/>
              <w:rPr>
                <w:bCs/>
                <w:sz w:val="24"/>
              </w:rPr>
            </w:pPr>
            <w:r>
              <w:rPr>
                <w:rFonts w:hint="eastAsia"/>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p>
        </w:tc>
        <w:tc>
          <w:tcPr>
            <w:tcW w:w="3261" w:type="dxa"/>
            <w:vAlign w:val="center"/>
          </w:tcPr>
          <w:p>
            <w:pPr>
              <w:adjustRightInd w:val="0"/>
              <w:spacing w:line="240" w:lineRule="atLeast"/>
              <w:jc w:val="center"/>
              <w:rPr>
                <w:bCs/>
                <w:sz w:val="24"/>
              </w:rPr>
            </w:pPr>
          </w:p>
        </w:tc>
        <w:tc>
          <w:tcPr>
            <w:tcW w:w="1559" w:type="dxa"/>
            <w:vAlign w:val="center"/>
          </w:tcPr>
          <w:p>
            <w:pPr>
              <w:adjustRightInd w:val="0"/>
              <w:spacing w:line="240" w:lineRule="atLeast"/>
              <w:jc w:val="center"/>
              <w:rPr>
                <w:bCs/>
                <w:sz w:val="24"/>
              </w:rPr>
            </w:pPr>
          </w:p>
        </w:tc>
        <w:tc>
          <w:tcPr>
            <w:tcW w:w="1417" w:type="dxa"/>
            <w:vAlign w:val="center"/>
          </w:tcPr>
          <w:p>
            <w:pPr>
              <w:adjustRightInd w:val="0"/>
              <w:spacing w:line="240" w:lineRule="atLeast"/>
              <w:jc w:val="center"/>
              <w:rPr>
                <w:bCs/>
                <w:sz w:val="24"/>
              </w:rPr>
            </w:pPr>
          </w:p>
        </w:tc>
        <w:tc>
          <w:tcPr>
            <w:tcW w:w="709" w:type="dxa"/>
            <w:vAlign w:val="center"/>
          </w:tcPr>
          <w:p>
            <w:pPr>
              <w:adjustRightInd w:val="0"/>
              <w:spacing w:line="240" w:lineRule="atLeast"/>
              <w:jc w:val="center"/>
              <w:rPr>
                <w:bCs/>
                <w:sz w:val="24"/>
              </w:rPr>
            </w:pPr>
          </w:p>
        </w:tc>
        <w:tc>
          <w:tcPr>
            <w:tcW w:w="1134" w:type="dxa"/>
            <w:vAlign w:val="center"/>
          </w:tcPr>
          <w:p>
            <w:pPr>
              <w:adjustRightInd w:val="0"/>
              <w:spacing w:line="240" w:lineRule="atLeast"/>
              <w:jc w:val="center"/>
              <w:rPr>
                <w:bCs/>
                <w:sz w:val="24"/>
              </w:rPr>
            </w:pP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p>
        </w:tc>
        <w:tc>
          <w:tcPr>
            <w:tcW w:w="3261" w:type="dxa"/>
            <w:vAlign w:val="center"/>
          </w:tcPr>
          <w:p>
            <w:pPr>
              <w:adjustRightInd w:val="0"/>
              <w:spacing w:line="240" w:lineRule="atLeast"/>
              <w:jc w:val="center"/>
              <w:rPr>
                <w:bCs/>
                <w:sz w:val="24"/>
              </w:rPr>
            </w:pPr>
          </w:p>
        </w:tc>
        <w:tc>
          <w:tcPr>
            <w:tcW w:w="1559" w:type="dxa"/>
            <w:vAlign w:val="center"/>
          </w:tcPr>
          <w:p>
            <w:pPr>
              <w:adjustRightInd w:val="0"/>
              <w:spacing w:line="240" w:lineRule="atLeast"/>
              <w:jc w:val="center"/>
              <w:rPr>
                <w:bCs/>
                <w:sz w:val="24"/>
              </w:rPr>
            </w:pPr>
          </w:p>
        </w:tc>
        <w:tc>
          <w:tcPr>
            <w:tcW w:w="1417" w:type="dxa"/>
            <w:vAlign w:val="center"/>
          </w:tcPr>
          <w:p>
            <w:pPr>
              <w:adjustRightInd w:val="0"/>
              <w:spacing w:line="240" w:lineRule="atLeast"/>
              <w:jc w:val="center"/>
              <w:rPr>
                <w:bCs/>
                <w:sz w:val="24"/>
              </w:rPr>
            </w:pPr>
          </w:p>
        </w:tc>
        <w:tc>
          <w:tcPr>
            <w:tcW w:w="709" w:type="dxa"/>
            <w:vAlign w:val="center"/>
          </w:tcPr>
          <w:p>
            <w:pPr>
              <w:adjustRightInd w:val="0"/>
              <w:spacing w:line="240" w:lineRule="atLeast"/>
              <w:jc w:val="center"/>
              <w:rPr>
                <w:bCs/>
                <w:sz w:val="24"/>
              </w:rPr>
            </w:pPr>
          </w:p>
        </w:tc>
        <w:tc>
          <w:tcPr>
            <w:tcW w:w="1134" w:type="dxa"/>
            <w:vAlign w:val="center"/>
          </w:tcPr>
          <w:p>
            <w:pPr>
              <w:adjustRightInd w:val="0"/>
              <w:spacing w:line="240" w:lineRule="atLeast"/>
              <w:jc w:val="center"/>
              <w:rPr>
                <w:bCs/>
                <w:sz w:val="24"/>
              </w:rPr>
            </w:pPr>
          </w:p>
        </w:tc>
        <w:tc>
          <w:tcPr>
            <w:tcW w:w="1418" w:type="dxa"/>
            <w:vAlign w:val="center"/>
          </w:tcPr>
          <w:p>
            <w:pPr>
              <w:adjustRightInd w:val="0"/>
              <w:spacing w:line="240" w:lineRule="atLeas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bCs/>
                <w:sz w:val="24"/>
              </w:rPr>
            </w:pPr>
          </w:p>
        </w:tc>
        <w:tc>
          <w:tcPr>
            <w:tcW w:w="3261" w:type="dxa"/>
            <w:vAlign w:val="center"/>
          </w:tcPr>
          <w:p>
            <w:pPr>
              <w:adjustRightInd w:val="0"/>
              <w:spacing w:line="240" w:lineRule="atLeast"/>
              <w:jc w:val="center"/>
              <w:rPr>
                <w:bCs/>
                <w:sz w:val="24"/>
              </w:rPr>
            </w:pPr>
          </w:p>
        </w:tc>
        <w:tc>
          <w:tcPr>
            <w:tcW w:w="1559" w:type="dxa"/>
            <w:vAlign w:val="center"/>
          </w:tcPr>
          <w:p>
            <w:pPr>
              <w:adjustRightInd w:val="0"/>
              <w:spacing w:line="240" w:lineRule="atLeast"/>
              <w:jc w:val="center"/>
              <w:rPr>
                <w:bCs/>
                <w:sz w:val="24"/>
              </w:rPr>
            </w:pPr>
          </w:p>
        </w:tc>
        <w:tc>
          <w:tcPr>
            <w:tcW w:w="1417" w:type="dxa"/>
            <w:vAlign w:val="center"/>
          </w:tcPr>
          <w:p>
            <w:pPr>
              <w:adjustRightInd w:val="0"/>
              <w:spacing w:line="240" w:lineRule="atLeast"/>
              <w:jc w:val="center"/>
              <w:rPr>
                <w:bCs/>
                <w:sz w:val="24"/>
              </w:rPr>
            </w:pPr>
          </w:p>
        </w:tc>
        <w:tc>
          <w:tcPr>
            <w:tcW w:w="709" w:type="dxa"/>
            <w:vAlign w:val="center"/>
          </w:tcPr>
          <w:p>
            <w:pPr>
              <w:adjustRightInd w:val="0"/>
              <w:spacing w:line="240" w:lineRule="atLeast"/>
              <w:jc w:val="center"/>
              <w:rPr>
                <w:bCs/>
                <w:sz w:val="24"/>
              </w:rPr>
            </w:pPr>
          </w:p>
        </w:tc>
        <w:tc>
          <w:tcPr>
            <w:tcW w:w="1134" w:type="dxa"/>
            <w:vAlign w:val="center"/>
          </w:tcPr>
          <w:p>
            <w:pPr>
              <w:adjustRightInd w:val="0"/>
              <w:spacing w:line="240" w:lineRule="atLeast"/>
              <w:jc w:val="center"/>
              <w:rPr>
                <w:bCs/>
                <w:sz w:val="24"/>
              </w:rPr>
            </w:pPr>
          </w:p>
        </w:tc>
        <w:tc>
          <w:tcPr>
            <w:tcW w:w="1418" w:type="dxa"/>
            <w:vAlign w:val="center"/>
          </w:tcPr>
          <w:p>
            <w:pPr>
              <w:adjustRightInd w:val="0"/>
              <w:spacing w:line="240" w:lineRule="atLeast"/>
              <w:jc w:val="center"/>
              <w:rPr>
                <w:bCs/>
                <w:sz w:val="24"/>
              </w:rPr>
            </w:pPr>
          </w:p>
        </w:tc>
      </w:tr>
    </w:tbl>
    <w:p>
      <w:pPr>
        <w:adjustRightInd w:val="0"/>
        <w:spacing w:line="660" w:lineRule="atLeast"/>
        <w:rPr>
          <w:b/>
          <w:bCs/>
          <w:sz w:val="24"/>
          <w:szCs w:val="28"/>
        </w:rPr>
      </w:pPr>
      <w:r>
        <w:rPr>
          <w:b/>
          <w:bCs/>
          <w:sz w:val="24"/>
          <w:szCs w:val="28"/>
        </w:rPr>
        <w:br w:type="page"/>
      </w:r>
      <w:r>
        <w:rPr>
          <w:b/>
          <w:bCs/>
          <w:sz w:val="24"/>
          <w:szCs w:val="28"/>
        </w:rPr>
        <w:t>9</w:t>
      </w:r>
      <w:r>
        <w:rPr>
          <w:rFonts w:hint="eastAsia"/>
          <w:b/>
          <w:bCs/>
          <w:sz w:val="24"/>
          <w:szCs w:val="28"/>
        </w:rPr>
        <w:t>.本人</w:t>
      </w:r>
      <w:r>
        <w:rPr>
          <w:b/>
          <w:bCs/>
          <w:sz w:val="24"/>
          <w:szCs w:val="28"/>
        </w:rPr>
        <w:t>近五</w:t>
      </w:r>
      <w:r>
        <w:rPr>
          <w:rFonts w:hint="eastAsia"/>
          <w:b/>
          <w:bCs/>
          <w:sz w:val="24"/>
          <w:szCs w:val="28"/>
        </w:rPr>
        <w:t>年对学科建设贡献</w:t>
      </w:r>
      <w:r>
        <w:rPr>
          <w:b/>
          <w:bCs/>
          <w:sz w:val="24"/>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480" w:firstLineChars="200"/>
              <w:rPr>
                <w:bCs/>
                <w:kern w:val="0"/>
                <w:sz w:val="24"/>
                <w:szCs w:val="28"/>
              </w:rPr>
            </w:pPr>
            <w:r>
              <w:rPr>
                <w:rFonts w:hint="eastAsia"/>
                <w:bCs/>
                <w:kern w:val="0"/>
                <w:sz w:val="24"/>
                <w:szCs w:val="28"/>
              </w:rPr>
              <w:t>电气工程是现代科技领域中的核心和关键学科，传统、宽泛的电气工程是指用于创造产生电气与电子系统的有关学科的总和。随着科学技术的飞速发展，电气工程概念已经超出上述定义的范畴。当今的电气工程涵盖了几乎所有与电子、光子有关的工程行为，包括电能的产生、传输、转换、控制、利用、存储和管理等方面，其研究领域包括智能电网与新能源发电技术、电机设计与驱动控制、变压器绝缘与电气设备故障诊断、新型高压输电技术、电动车辆驱动与磁浮技术、电气测控与智能化系统等。</w:t>
            </w:r>
          </w:p>
          <w:p>
            <w:pPr>
              <w:adjustRightInd w:val="0"/>
              <w:spacing w:line="440" w:lineRule="exact"/>
              <w:ind w:firstLine="480" w:firstLineChars="200"/>
              <w:rPr>
                <w:bCs/>
                <w:kern w:val="0"/>
                <w:sz w:val="24"/>
                <w:szCs w:val="28"/>
              </w:rPr>
            </w:pPr>
            <w:r>
              <w:rPr>
                <w:rFonts w:hint="eastAsia"/>
                <w:bCs/>
                <w:kern w:val="0"/>
                <w:sz w:val="24"/>
                <w:szCs w:val="28"/>
              </w:rPr>
              <w:t>申请人积极参与一级学科下新建特色专业和二级学科的发展，包括人才培养、</w:t>
            </w:r>
            <w:r>
              <w:rPr>
                <w:bCs/>
                <w:kern w:val="0"/>
                <w:sz w:val="24"/>
                <w:szCs w:val="28"/>
              </w:rPr>
              <w:t>国际合作和平台建设等方面的工作。申请人专注于规模储能材料与器件研究方向，这是储能技术领域中至关重要的组成部分</w:t>
            </w:r>
            <w:r>
              <w:rPr>
                <w:rFonts w:hint="eastAsia"/>
                <w:bCs/>
                <w:kern w:val="0"/>
                <w:sz w:val="24"/>
                <w:szCs w:val="28"/>
              </w:rPr>
              <w:t>，</w:t>
            </w:r>
            <w:r>
              <w:rPr>
                <w:bCs/>
                <w:kern w:val="0"/>
                <w:sz w:val="24"/>
                <w:szCs w:val="28"/>
              </w:rPr>
              <w:t>为电气工程一级学科的卓越发展以及自主设置二级学科/交叉学科提供了有力支持。</w:t>
            </w: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320" w:lineRule="atLeast"/>
              <w:rPr>
                <w:bCs/>
                <w:kern w:val="0"/>
                <w:sz w:val="24"/>
                <w:szCs w:val="28"/>
              </w:rPr>
            </w:pPr>
          </w:p>
          <w:p>
            <w:pPr>
              <w:adjustRightInd w:val="0"/>
              <w:spacing w:line="320" w:lineRule="atLeast"/>
              <w:ind w:firstLine="4644" w:firstLineChars="1935"/>
              <w:rPr>
                <w:bCs/>
                <w:kern w:val="0"/>
                <w:sz w:val="24"/>
              </w:rPr>
            </w:pPr>
            <w:r>
              <w:rPr>
                <w:rFonts w:hint="eastAsia"/>
                <w:bCs/>
                <w:kern w:val="0"/>
                <w:sz w:val="24"/>
              </w:rPr>
              <w:t>申请人签字：</w:t>
            </w:r>
          </w:p>
          <w:p>
            <w:pPr>
              <w:adjustRightInd w:val="0"/>
              <w:spacing w:line="320" w:lineRule="atLeast"/>
              <w:rPr>
                <w:b/>
                <w:bCs/>
                <w:sz w:val="24"/>
                <w:szCs w:val="28"/>
              </w:rPr>
            </w:pPr>
          </w:p>
        </w:tc>
      </w:tr>
    </w:tbl>
    <w:p>
      <w:pPr>
        <w:adjustRightInd w:val="0"/>
        <w:spacing w:line="660" w:lineRule="atLeast"/>
        <w:rPr>
          <w:b/>
          <w:bCs/>
          <w:sz w:val="24"/>
          <w:szCs w:val="28"/>
        </w:rPr>
      </w:pPr>
      <w:r>
        <w:rPr>
          <w:b/>
          <w:bCs/>
          <w:sz w:val="24"/>
          <w:szCs w:val="28"/>
        </w:rPr>
        <w:t>10</w:t>
      </w:r>
      <w:r>
        <w:rPr>
          <w:rFonts w:hint="eastAsia"/>
          <w:b/>
          <w:bCs/>
          <w:sz w:val="24"/>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p>
          <w:p>
            <w:pPr>
              <w:adjustRightInd w:val="0"/>
              <w:spacing w:line="440" w:lineRule="exact"/>
              <w:ind w:firstLine="480" w:firstLineChars="200"/>
              <w:rPr>
                <w:bCs/>
                <w:kern w:val="0"/>
                <w:sz w:val="24"/>
                <w:szCs w:val="28"/>
              </w:rPr>
            </w:pPr>
            <w:r>
              <w:rPr>
                <w:rFonts w:hint="eastAsia"/>
                <w:bCs/>
                <w:kern w:val="0"/>
                <w:sz w:val="24"/>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bCs/>
                <w:kern w:val="0"/>
                <w:sz w:val="24"/>
              </w:rPr>
            </w:pPr>
          </w:p>
          <w:p>
            <w:pPr>
              <w:adjustRightInd w:val="0"/>
              <w:spacing w:line="440" w:lineRule="exact"/>
              <w:ind w:firstLine="3715" w:firstLineChars="1548"/>
              <w:rPr>
                <w:bCs/>
                <w:kern w:val="0"/>
                <w:sz w:val="24"/>
              </w:rPr>
            </w:pPr>
          </w:p>
          <w:p>
            <w:pPr>
              <w:adjustRightInd w:val="0"/>
              <w:spacing w:line="480" w:lineRule="auto"/>
              <w:ind w:firstLine="4142" w:firstLineChars="1726"/>
              <w:rPr>
                <w:bCs/>
                <w:kern w:val="0"/>
                <w:sz w:val="24"/>
              </w:rPr>
            </w:pPr>
            <w:r>
              <w:rPr>
                <w:rFonts w:hint="eastAsia"/>
                <w:bCs/>
                <w:kern w:val="0"/>
                <w:sz w:val="24"/>
              </w:rPr>
              <w:t>所在学院党委书记签字：</w:t>
            </w:r>
          </w:p>
          <w:p>
            <w:pPr>
              <w:adjustRightInd w:val="0"/>
              <w:spacing w:line="480" w:lineRule="auto"/>
              <w:ind w:firstLine="5133" w:firstLineChars="2139"/>
              <w:rPr>
                <w:bCs/>
                <w:kern w:val="0"/>
                <w:sz w:val="24"/>
              </w:rPr>
            </w:pPr>
            <w:r>
              <w:rPr>
                <w:rFonts w:hint="eastAsia"/>
                <w:bCs/>
                <w:kern w:val="0"/>
                <w:sz w:val="24"/>
              </w:rPr>
              <w:t xml:space="preserve">学院党委公章： </w:t>
            </w:r>
            <w:r>
              <w:rPr>
                <w:bCs/>
                <w:kern w:val="0"/>
                <w:sz w:val="24"/>
              </w:rPr>
              <w:t xml:space="preserve">      </w:t>
            </w:r>
            <w:r>
              <w:rPr>
                <w:rFonts w:hint="eastAsia"/>
                <w:bCs/>
                <w:kern w:val="0"/>
                <w:sz w:val="24"/>
              </w:rPr>
              <w:t xml:space="preserve">年 </w:t>
            </w:r>
            <w:r>
              <w:rPr>
                <w:bCs/>
                <w:kern w:val="0"/>
                <w:sz w:val="24"/>
              </w:rPr>
              <w:t xml:space="preserve">    </w:t>
            </w:r>
            <w:r>
              <w:rPr>
                <w:rFonts w:hint="eastAsia"/>
                <w:bCs/>
                <w:kern w:val="0"/>
                <w:sz w:val="24"/>
              </w:rPr>
              <w:t xml:space="preserve">月 </w:t>
            </w:r>
            <w:r>
              <w:rPr>
                <w:bCs/>
                <w:kern w:val="0"/>
                <w:sz w:val="24"/>
              </w:rPr>
              <w:t xml:space="preserve">    </w:t>
            </w:r>
            <w:r>
              <w:rPr>
                <w:rFonts w:hint="eastAsia"/>
                <w:bCs/>
                <w:kern w:val="0"/>
                <w:sz w:val="24"/>
              </w:rPr>
              <w:t>日</w:t>
            </w:r>
          </w:p>
          <w:p>
            <w:pPr>
              <w:adjustRightInd w:val="0"/>
              <w:spacing w:line="440" w:lineRule="exact"/>
              <w:ind w:firstLine="5133" w:firstLineChars="2139"/>
              <w:rPr>
                <w:bCs/>
                <w:kern w:val="0"/>
                <w:sz w:val="24"/>
              </w:rPr>
            </w:pPr>
          </w:p>
        </w:tc>
      </w:tr>
    </w:tbl>
    <w:p>
      <w:pPr>
        <w:adjustRightInd w:val="0"/>
        <w:spacing w:line="660" w:lineRule="atLeast"/>
        <w:rPr>
          <w:b/>
          <w:bCs/>
          <w:sz w:val="24"/>
          <w:szCs w:val="28"/>
        </w:rPr>
      </w:pPr>
      <w:r>
        <w:rPr>
          <w:b/>
          <w:bCs/>
          <w:sz w:val="24"/>
          <w:szCs w:val="28"/>
        </w:rPr>
        <w:t>11</w:t>
      </w:r>
      <w:r>
        <w:rPr>
          <w:rFonts w:hint="eastAsia"/>
          <w:b/>
          <w:bCs/>
          <w:sz w:val="24"/>
          <w:szCs w:val="28"/>
        </w:rPr>
        <w:t>.</w:t>
      </w:r>
      <w:r>
        <w:rPr>
          <w:b/>
          <w:bCs/>
          <w:sz w:val="24"/>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480" w:firstLineChars="200"/>
              <w:rPr>
                <w:bCs/>
                <w:kern w:val="0"/>
                <w:sz w:val="24"/>
                <w:szCs w:val="32"/>
              </w:rPr>
            </w:pPr>
          </w:p>
          <w:p>
            <w:pPr>
              <w:adjustRightInd w:val="0"/>
              <w:spacing w:line="440" w:lineRule="exact"/>
              <w:ind w:firstLine="480" w:firstLineChars="200"/>
              <w:rPr>
                <w:bCs/>
                <w:kern w:val="0"/>
                <w:sz w:val="24"/>
                <w:szCs w:val="28"/>
              </w:rPr>
            </w:pPr>
            <w:r>
              <w:rPr>
                <w:rFonts w:hint="eastAsia"/>
                <w:bCs/>
                <w:kern w:val="0"/>
                <w:sz w:val="24"/>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480" w:firstLineChars="200"/>
              <w:rPr>
                <w:bCs/>
                <w:kern w:val="0"/>
                <w:sz w:val="24"/>
                <w:szCs w:val="28"/>
              </w:rPr>
            </w:pPr>
            <w:r>
              <w:rPr>
                <w:bCs/>
                <w:kern w:val="0"/>
                <w:sz w:val="24"/>
                <w:szCs w:val="28"/>
              </w:rPr>
              <w:t>2</w:t>
            </w:r>
            <w:r>
              <w:rPr>
                <w:rFonts w:hint="eastAsia"/>
                <w:bCs/>
                <w:kern w:val="0"/>
                <w:sz w:val="24"/>
                <w:szCs w:val="28"/>
              </w:rPr>
              <w:t>.定量、定性描述和排序：</w:t>
            </w:r>
          </w:p>
          <w:p>
            <w:pPr>
              <w:adjustRightInd w:val="0"/>
              <w:rPr>
                <w:bCs/>
                <w:kern w:val="0"/>
                <w:sz w:val="24"/>
                <w:szCs w:val="28"/>
              </w:rPr>
            </w:pPr>
          </w:p>
          <w:p>
            <w:pPr>
              <w:adjustRightInd w:val="0"/>
              <w:rPr>
                <w:bCs/>
                <w:kern w:val="0"/>
                <w:sz w:val="24"/>
                <w:szCs w:val="28"/>
              </w:rPr>
            </w:pPr>
          </w:p>
          <w:p>
            <w:pPr>
              <w:adjustRightInd w:val="0"/>
              <w:rPr>
                <w:bCs/>
                <w:kern w:val="0"/>
                <w:sz w:val="24"/>
                <w:szCs w:val="28"/>
              </w:rPr>
            </w:pPr>
          </w:p>
          <w:p>
            <w:pPr>
              <w:adjustRightInd w:val="0"/>
              <w:rPr>
                <w:bCs/>
                <w:kern w:val="0"/>
                <w:sz w:val="24"/>
                <w:szCs w:val="28"/>
              </w:rPr>
            </w:pPr>
          </w:p>
          <w:p>
            <w:pPr>
              <w:adjustRightInd w:val="0"/>
              <w:rPr>
                <w:bCs/>
                <w:kern w:val="0"/>
                <w:sz w:val="24"/>
                <w:szCs w:val="28"/>
              </w:rPr>
            </w:pPr>
          </w:p>
          <w:p>
            <w:pPr>
              <w:adjustRightInd w:val="0"/>
              <w:spacing w:line="480" w:lineRule="auto"/>
              <w:ind w:firstLine="4848" w:firstLineChars="2020"/>
              <w:rPr>
                <w:bCs/>
                <w:kern w:val="0"/>
                <w:sz w:val="24"/>
              </w:rPr>
            </w:pPr>
            <w:r>
              <w:rPr>
                <w:bCs/>
                <w:kern w:val="0"/>
                <w:sz w:val="24"/>
              </w:rPr>
              <w:t>主席</w:t>
            </w:r>
            <w:r>
              <w:rPr>
                <w:rFonts w:hint="eastAsia"/>
                <w:bCs/>
                <w:kern w:val="0"/>
                <w:sz w:val="24"/>
              </w:rPr>
              <w:t>签字</w:t>
            </w:r>
            <w:r>
              <w:rPr>
                <w:bCs/>
                <w:kern w:val="0"/>
                <w:sz w:val="24"/>
              </w:rPr>
              <w:t>：</w:t>
            </w:r>
          </w:p>
          <w:p>
            <w:pPr>
              <w:adjustRightInd w:val="0"/>
              <w:spacing w:line="480" w:lineRule="auto"/>
              <w:ind w:firstLine="5275" w:firstLineChars="2198"/>
              <w:rPr>
                <w:bCs/>
                <w:kern w:val="0"/>
                <w:sz w:val="24"/>
              </w:rPr>
            </w:pPr>
            <w:r>
              <w:rPr>
                <w:rFonts w:hint="eastAsia"/>
                <w:bCs/>
                <w:kern w:val="0"/>
                <w:sz w:val="24"/>
              </w:rPr>
              <w:t xml:space="preserve">公章： </w:t>
            </w:r>
            <w:r>
              <w:rPr>
                <w:bCs/>
                <w:kern w:val="0"/>
                <w:sz w:val="24"/>
              </w:rPr>
              <w:t xml:space="preserve">         </w:t>
            </w:r>
            <w:r>
              <w:rPr>
                <w:rFonts w:hint="eastAsia"/>
                <w:bCs/>
                <w:kern w:val="0"/>
                <w:sz w:val="24"/>
              </w:rPr>
              <w:t xml:space="preserve">年  </w:t>
            </w:r>
            <w:r>
              <w:rPr>
                <w:bCs/>
                <w:kern w:val="0"/>
                <w:sz w:val="24"/>
              </w:rPr>
              <w:t xml:space="preserve">   </w:t>
            </w:r>
            <w:r>
              <w:rPr>
                <w:rFonts w:hint="eastAsia"/>
                <w:bCs/>
                <w:kern w:val="0"/>
                <w:sz w:val="24"/>
              </w:rPr>
              <w:t xml:space="preserve">月 </w:t>
            </w:r>
            <w:r>
              <w:rPr>
                <w:bCs/>
                <w:kern w:val="0"/>
                <w:sz w:val="24"/>
              </w:rPr>
              <w:t xml:space="preserve">    </w:t>
            </w:r>
            <w:r>
              <w:rPr>
                <w:rFonts w:hint="eastAsia"/>
                <w:bCs/>
                <w:kern w:val="0"/>
                <w:sz w:val="24"/>
              </w:rPr>
              <w:t>日</w:t>
            </w:r>
          </w:p>
        </w:tc>
      </w:tr>
    </w:tbl>
    <w:p>
      <w:pPr>
        <w:adjustRightInd w:val="0"/>
        <w:spacing w:line="660" w:lineRule="atLeast"/>
        <w:rPr>
          <w:b/>
          <w:bCs/>
          <w:sz w:val="24"/>
          <w:szCs w:val="28"/>
        </w:rPr>
      </w:pPr>
      <w:r>
        <w:rPr>
          <w:b/>
          <w:bCs/>
          <w:sz w:val="24"/>
          <w:szCs w:val="28"/>
        </w:rPr>
        <w:t>12</w:t>
      </w:r>
      <w:r>
        <w:rPr>
          <w:rFonts w:hint="eastAsia"/>
          <w:b/>
          <w:bCs/>
          <w:sz w:val="24"/>
          <w:szCs w:val="28"/>
        </w:rPr>
        <w:t>.</w:t>
      </w:r>
      <w:r>
        <w:rPr>
          <w:b/>
          <w:bCs/>
          <w:sz w:val="24"/>
          <w:szCs w:val="28"/>
        </w:rPr>
        <w:t>校学位</w:t>
      </w:r>
      <w:r>
        <w:rPr>
          <w:rFonts w:hint="eastAsia"/>
          <w:b/>
          <w:bCs/>
          <w:sz w:val="24"/>
          <w:szCs w:val="28"/>
        </w:rPr>
        <w:t>评定</w:t>
      </w:r>
      <w:r>
        <w:rPr>
          <w:b/>
          <w:bCs/>
          <w:sz w:val="24"/>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rPr>
                <w:bCs/>
                <w:kern w:val="0"/>
                <w:sz w:val="24"/>
              </w:rPr>
            </w:pPr>
          </w:p>
          <w:p>
            <w:pPr>
              <w:adjustRightInd w:val="0"/>
              <w:spacing w:line="440" w:lineRule="exact"/>
              <w:ind w:firstLine="5133" w:firstLineChars="2139"/>
              <w:rPr>
                <w:bCs/>
                <w:kern w:val="0"/>
                <w:sz w:val="24"/>
              </w:rPr>
            </w:pPr>
            <w:r>
              <w:rPr>
                <w:rFonts w:hint="eastAsia"/>
                <w:bCs/>
                <w:kern w:val="0"/>
                <w:sz w:val="24"/>
              </w:rPr>
              <w:t xml:space="preserve">公章： </w:t>
            </w:r>
            <w:r>
              <w:rPr>
                <w:bCs/>
                <w:kern w:val="0"/>
                <w:sz w:val="24"/>
              </w:rPr>
              <w:t xml:space="preserve">         </w:t>
            </w:r>
            <w:r>
              <w:rPr>
                <w:rFonts w:hint="eastAsia"/>
                <w:bCs/>
                <w:kern w:val="0"/>
                <w:sz w:val="24"/>
              </w:rPr>
              <w:t xml:space="preserve">年 </w:t>
            </w:r>
            <w:r>
              <w:rPr>
                <w:bCs/>
                <w:kern w:val="0"/>
                <w:sz w:val="24"/>
              </w:rPr>
              <w:t xml:space="preserve">    </w:t>
            </w:r>
            <w:r>
              <w:rPr>
                <w:rFonts w:hint="eastAsia"/>
                <w:bCs/>
                <w:kern w:val="0"/>
                <w:sz w:val="24"/>
              </w:rPr>
              <w:t xml:space="preserve">月 </w:t>
            </w:r>
            <w:r>
              <w:rPr>
                <w:bCs/>
                <w:kern w:val="0"/>
                <w:sz w:val="24"/>
              </w:rPr>
              <w:t xml:space="preserve">    </w:t>
            </w:r>
            <w:r>
              <w:rPr>
                <w:rFonts w:hint="eastAsia"/>
                <w:bCs/>
                <w:kern w:val="0"/>
                <w:sz w:val="24"/>
              </w:rPr>
              <w:t>日</w:t>
            </w:r>
          </w:p>
        </w:tc>
      </w:tr>
    </w:tbl>
    <w:p>
      <w:pPr>
        <w:adjustRightInd w:val="0"/>
        <w:spacing w:line="660" w:lineRule="atLeast"/>
        <w:rPr>
          <w:b/>
          <w:bCs/>
          <w:sz w:val="24"/>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OGI1Y2QyMzY4NjE0MzE3MjYyN2FjZGU2NDYxMjE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5FFB"/>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04F2"/>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05B1E"/>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C0873"/>
    <w:rsid w:val="005D2CBD"/>
    <w:rsid w:val="005D3C0B"/>
    <w:rsid w:val="005E060A"/>
    <w:rsid w:val="005E50CD"/>
    <w:rsid w:val="005F178B"/>
    <w:rsid w:val="005F38E8"/>
    <w:rsid w:val="005F4097"/>
    <w:rsid w:val="006142DE"/>
    <w:rsid w:val="00616CF2"/>
    <w:rsid w:val="006269B0"/>
    <w:rsid w:val="0063586B"/>
    <w:rsid w:val="00643621"/>
    <w:rsid w:val="0064626F"/>
    <w:rsid w:val="00650A0E"/>
    <w:rsid w:val="00651486"/>
    <w:rsid w:val="00653849"/>
    <w:rsid w:val="00664D09"/>
    <w:rsid w:val="00671805"/>
    <w:rsid w:val="00677D76"/>
    <w:rsid w:val="00680C59"/>
    <w:rsid w:val="00691120"/>
    <w:rsid w:val="00693D2C"/>
    <w:rsid w:val="00695B85"/>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83F"/>
    <w:rsid w:val="00743E23"/>
    <w:rsid w:val="007556ED"/>
    <w:rsid w:val="00757236"/>
    <w:rsid w:val="007613AD"/>
    <w:rsid w:val="0076199F"/>
    <w:rsid w:val="00762B0F"/>
    <w:rsid w:val="00764846"/>
    <w:rsid w:val="00772EFE"/>
    <w:rsid w:val="00777309"/>
    <w:rsid w:val="0078597F"/>
    <w:rsid w:val="00790E45"/>
    <w:rsid w:val="007A1A07"/>
    <w:rsid w:val="007B0576"/>
    <w:rsid w:val="007B1ACB"/>
    <w:rsid w:val="007B483A"/>
    <w:rsid w:val="007B5822"/>
    <w:rsid w:val="007C47F9"/>
    <w:rsid w:val="007C4D11"/>
    <w:rsid w:val="007C6EF1"/>
    <w:rsid w:val="007D689A"/>
    <w:rsid w:val="007E0DF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8A9"/>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218C"/>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166E1"/>
    <w:rsid w:val="00B26184"/>
    <w:rsid w:val="00B31F74"/>
    <w:rsid w:val="00B33120"/>
    <w:rsid w:val="00B366DD"/>
    <w:rsid w:val="00B44304"/>
    <w:rsid w:val="00B5139F"/>
    <w:rsid w:val="00B5342B"/>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C2F0F"/>
    <w:rsid w:val="00CD4BF4"/>
    <w:rsid w:val="00CE4B7A"/>
    <w:rsid w:val="00CE7F0A"/>
    <w:rsid w:val="00CF3913"/>
    <w:rsid w:val="00CF5E01"/>
    <w:rsid w:val="00CF657C"/>
    <w:rsid w:val="00CF6623"/>
    <w:rsid w:val="00CF6768"/>
    <w:rsid w:val="00D00426"/>
    <w:rsid w:val="00D03E14"/>
    <w:rsid w:val="00D04AE6"/>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77B03"/>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DF5058"/>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6174377"/>
    <w:rsid w:val="1DC02B57"/>
    <w:rsid w:val="69506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uiPriority w:val="0"/>
    <w:rPr>
      <w:sz w:val="18"/>
      <w:szCs w:val="18"/>
    </w:rPr>
  </w:style>
  <w:style w:type="paragraph" w:styleId="6">
    <w:name w:val="footer"/>
    <w:basedOn w:val="1"/>
    <w:link w:val="21"/>
    <w:uiPriority w:val="99"/>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hint="eastAsia" w:ascii="宋体" w:hAnsi="宋体"/>
      <w:kern w:val="0"/>
      <w:sz w:val="24"/>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uiPriority w:val="0"/>
  </w:style>
  <w:style w:type="character" w:styleId="14">
    <w:name w:val="Hyperlink"/>
    <w:qFormat/>
    <w:uiPriority w:val="0"/>
    <w:rPr>
      <w:color w:val="0000FF"/>
      <w:u w:val="single"/>
    </w:rPr>
  </w:style>
  <w:style w:type="paragraph" w:customStyle="1" w:styleId="15">
    <w:name w:val="Char"/>
    <w:basedOn w:val="1"/>
    <w:uiPriority w:val="0"/>
    <w:pPr>
      <w:numPr>
        <w:ilvl w:val="0"/>
        <w:numId w:val="1"/>
      </w:numPr>
    </w:pPr>
    <w:rPr>
      <w:sz w:val="24"/>
    </w:rPr>
  </w:style>
  <w:style w:type="paragraph" w:customStyle="1" w:styleId="16">
    <w:name w:val="标准"/>
    <w:basedOn w:val="1"/>
    <w:uiPriority w:val="0"/>
    <w:pPr>
      <w:adjustRightInd w:val="0"/>
      <w:spacing w:before="120" w:after="120" w:line="312" w:lineRule="atLeast"/>
      <w:textAlignment w:val="baseline"/>
    </w:pPr>
    <w:rPr>
      <w:rFonts w:ascii="宋体"/>
      <w:kern w:val="0"/>
      <w:szCs w:val="20"/>
    </w:rPr>
  </w:style>
  <w:style w:type="character" w:customStyle="1" w:styleId="17">
    <w:name w:val="smblacktext1"/>
    <w:uiPriority w:val="0"/>
    <w:rPr>
      <w:rFonts w:hint="default" w:ascii="Arial" w:hAnsi="Arial" w:cs="Arial"/>
      <w:color w:val="000000"/>
      <w:sz w:val="17"/>
      <w:szCs w:val="17"/>
    </w:rPr>
  </w:style>
  <w:style w:type="character" w:customStyle="1" w:styleId="18">
    <w:name w:val="medblacktext1"/>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uiPriority w:val="0"/>
  </w:style>
  <w:style w:type="character" w:customStyle="1" w:styleId="21">
    <w:name w:val="页脚 字符"/>
    <w:link w:val="6"/>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HRBEU</Company>
  <Pages>11</Pages>
  <Words>2101</Words>
  <Characters>3550</Characters>
  <Lines>31</Lines>
  <Paragraphs>8</Paragraphs>
  <TotalTime>2629</TotalTime>
  <ScaleCrop>false</ScaleCrop>
  <LinksUpToDate>false</LinksUpToDate>
  <CharactersWithSpaces>3863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老于</cp:lastModifiedBy>
  <cp:lastPrinted>2021-05-14T02:02:00Z</cp:lastPrinted>
  <dcterms:modified xsi:type="dcterms:W3CDTF">2023-05-30T23:22:30Z</dcterms:modified>
  <dc:title>            </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C1D036EF9008468E83366F617500484C</vt:lpwstr>
  </property>
</Properties>
</file>