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3</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李丽丽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电气与电子工程学院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rPr>
              <w:t xml:space="preserve">硕导 </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电气工程</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高电压与绝缘技术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2023年 5 月</w:t>
      </w:r>
      <w:r>
        <w:rPr>
          <w:rFonts w:hint="eastAsia" w:eastAsia="楷体_GB2312"/>
          <w:sz w:val="28"/>
          <w:szCs w:val="20"/>
        </w:rPr>
        <w:t xml:space="preserve"> </w:t>
      </w:r>
      <w:r>
        <w:rPr>
          <w:rFonts w:eastAsia="楷体_GB2312"/>
          <w:sz w:val="28"/>
          <w:szCs w:val="20"/>
        </w:rPr>
        <w:t>25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姓名</w:t>
            </w:r>
          </w:p>
        </w:tc>
        <w:tc>
          <w:tcPr>
            <w:tcW w:w="1480" w:type="dxa"/>
            <w:vAlign w:val="center"/>
          </w:tcPr>
          <w:p>
            <w:pPr>
              <w:jc w:val="center"/>
              <w:rPr>
                <w:sz w:val="24"/>
              </w:rPr>
            </w:pPr>
            <w:r>
              <w:rPr>
                <w:sz w:val="24"/>
              </w:rPr>
              <w:t>李丽丽</w:t>
            </w:r>
          </w:p>
        </w:tc>
        <w:tc>
          <w:tcPr>
            <w:tcW w:w="1276" w:type="dxa"/>
            <w:gridSpan w:val="2"/>
            <w:vAlign w:val="center"/>
          </w:tcPr>
          <w:p>
            <w:pPr>
              <w:jc w:val="center"/>
              <w:rPr>
                <w:sz w:val="24"/>
              </w:rPr>
            </w:pPr>
            <w:r>
              <w:rPr>
                <w:sz w:val="24"/>
              </w:rPr>
              <w:t>性别</w:t>
            </w:r>
          </w:p>
        </w:tc>
        <w:tc>
          <w:tcPr>
            <w:tcW w:w="1559" w:type="dxa"/>
            <w:vAlign w:val="center"/>
          </w:tcPr>
          <w:p>
            <w:pPr>
              <w:jc w:val="center"/>
              <w:rPr>
                <w:sz w:val="24"/>
              </w:rPr>
            </w:pPr>
            <w:r>
              <w:rPr>
                <w:sz w:val="24"/>
              </w:rPr>
              <w:t>女</w:t>
            </w:r>
          </w:p>
        </w:tc>
        <w:tc>
          <w:tcPr>
            <w:tcW w:w="1701" w:type="dxa"/>
            <w:gridSpan w:val="2"/>
            <w:vAlign w:val="center"/>
          </w:tcPr>
          <w:p>
            <w:pPr>
              <w:jc w:val="center"/>
              <w:rPr>
                <w:sz w:val="24"/>
              </w:rPr>
            </w:pPr>
            <w:r>
              <w:rPr>
                <w:sz w:val="24"/>
              </w:rPr>
              <w:t>民族</w:t>
            </w:r>
          </w:p>
        </w:tc>
        <w:tc>
          <w:tcPr>
            <w:tcW w:w="1985" w:type="dxa"/>
            <w:gridSpan w:val="2"/>
            <w:vAlign w:val="center"/>
          </w:tcPr>
          <w:p>
            <w:pPr>
              <w:jc w:val="center"/>
              <w:rPr>
                <w:sz w:val="24"/>
              </w:rPr>
            </w:pPr>
            <w:r>
              <w:rPr>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政治面貌</w:t>
            </w:r>
          </w:p>
        </w:tc>
        <w:tc>
          <w:tcPr>
            <w:tcW w:w="1480" w:type="dxa"/>
            <w:vAlign w:val="center"/>
          </w:tcPr>
          <w:p>
            <w:pPr>
              <w:jc w:val="center"/>
              <w:rPr>
                <w:sz w:val="24"/>
              </w:rPr>
            </w:pPr>
            <w:r>
              <w:rPr>
                <w:sz w:val="24"/>
              </w:rPr>
              <w:t>共产党员</w:t>
            </w:r>
          </w:p>
        </w:tc>
        <w:tc>
          <w:tcPr>
            <w:tcW w:w="1276" w:type="dxa"/>
            <w:gridSpan w:val="2"/>
            <w:vAlign w:val="center"/>
          </w:tcPr>
          <w:p>
            <w:pPr>
              <w:jc w:val="center"/>
              <w:rPr>
                <w:sz w:val="24"/>
              </w:rPr>
            </w:pPr>
            <w:r>
              <w:rPr>
                <w:sz w:val="24"/>
              </w:rPr>
              <w:t>出生年月</w:t>
            </w:r>
          </w:p>
        </w:tc>
        <w:tc>
          <w:tcPr>
            <w:tcW w:w="1559" w:type="dxa"/>
            <w:vAlign w:val="center"/>
          </w:tcPr>
          <w:p>
            <w:pPr>
              <w:jc w:val="center"/>
              <w:rPr>
                <w:sz w:val="24"/>
              </w:rPr>
            </w:pPr>
            <w:r>
              <w:rPr>
                <w:sz w:val="24"/>
              </w:rPr>
              <w:t>1985.08</w:t>
            </w:r>
          </w:p>
        </w:tc>
        <w:tc>
          <w:tcPr>
            <w:tcW w:w="1701" w:type="dxa"/>
            <w:gridSpan w:val="2"/>
            <w:vAlign w:val="center"/>
          </w:tcPr>
          <w:p>
            <w:pPr>
              <w:jc w:val="center"/>
              <w:rPr>
                <w:sz w:val="24"/>
              </w:rPr>
            </w:pPr>
            <w:r>
              <w:rPr>
                <w:sz w:val="24"/>
              </w:rPr>
              <w:t>年龄</w:t>
            </w:r>
          </w:p>
        </w:tc>
        <w:tc>
          <w:tcPr>
            <w:tcW w:w="1985" w:type="dxa"/>
            <w:gridSpan w:val="2"/>
            <w:vAlign w:val="center"/>
          </w:tcPr>
          <w:p>
            <w:pPr>
              <w:jc w:val="center"/>
              <w:rPr>
                <w:sz w:val="24"/>
                <w:highlight w:val="yellow"/>
              </w:rPr>
            </w:pPr>
            <w:r>
              <w:rPr>
                <w:sz w:val="24"/>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所在系</w:t>
            </w:r>
          </w:p>
        </w:tc>
        <w:tc>
          <w:tcPr>
            <w:tcW w:w="2756" w:type="dxa"/>
            <w:gridSpan w:val="3"/>
            <w:vAlign w:val="center"/>
          </w:tcPr>
          <w:p>
            <w:pPr>
              <w:jc w:val="center"/>
              <w:rPr>
                <w:sz w:val="24"/>
              </w:rPr>
            </w:pPr>
            <w:r>
              <w:rPr>
                <w:sz w:val="24"/>
              </w:rPr>
              <w:t>电气绝缘与电缆系</w:t>
            </w:r>
          </w:p>
        </w:tc>
        <w:tc>
          <w:tcPr>
            <w:tcW w:w="1559" w:type="dxa"/>
            <w:vAlign w:val="center"/>
          </w:tcPr>
          <w:p>
            <w:pPr>
              <w:jc w:val="center"/>
              <w:rPr>
                <w:sz w:val="24"/>
              </w:rPr>
            </w:pPr>
            <w:r>
              <w:rPr>
                <w:sz w:val="24"/>
              </w:rPr>
              <w:t>行政职务</w:t>
            </w:r>
          </w:p>
        </w:tc>
        <w:tc>
          <w:tcPr>
            <w:tcW w:w="3686" w:type="dxa"/>
            <w:gridSpan w:val="4"/>
            <w:vAlign w:val="center"/>
          </w:tcPr>
          <w:p>
            <w:pPr>
              <w:jc w:val="center"/>
              <w:rPr>
                <w:sz w:val="24"/>
                <w:highlight w:val="yellow"/>
              </w:rPr>
            </w:pPr>
            <w:r>
              <w:rPr>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及任职年月</w:t>
            </w:r>
          </w:p>
        </w:tc>
        <w:tc>
          <w:tcPr>
            <w:tcW w:w="2756" w:type="dxa"/>
            <w:gridSpan w:val="3"/>
            <w:vAlign w:val="center"/>
          </w:tcPr>
          <w:p>
            <w:pPr>
              <w:jc w:val="center"/>
              <w:rPr>
                <w:sz w:val="24"/>
              </w:rPr>
            </w:pPr>
            <w:r>
              <w:rPr>
                <w:sz w:val="24"/>
              </w:rPr>
              <w:t>讲师，2013.09</w:t>
            </w:r>
          </w:p>
        </w:tc>
        <w:tc>
          <w:tcPr>
            <w:tcW w:w="1559" w:type="dxa"/>
            <w:vAlign w:val="center"/>
          </w:tcPr>
          <w:p>
            <w:pPr>
              <w:jc w:val="center"/>
              <w:rPr>
                <w:sz w:val="24"/>
              </w:rPr>
            </w:pPr>
            <w:r>
              <w:rPr>
                <w:sz w:val="24"/>
              </w:rPr>
              <w:t>学历、学位</w:t>
            </w:r>
          </w:p>
        </w:tc>
        <w:tc>
          <w:tcPr>
            <w:tcW w:w="3686" w:type="dxa"/>
            <w:gridSpan w:val="4"/>
            <w:vAlign w:val="center"/>
          </w:tcPr>
          <w:p>
            <w:pPr>
              <w:jc w:val="center"/>
              <w:rPr>
                <w:sz w:val="24"/>
                <w:highlight w:val="yellow"/>
              </w:rPr>
            </w:pPr>
            <w:r>
              <w:rPr>
                <w:sz w:val="24"/>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sz w:val="24"/>
              </w:rPr>
              <w:t>lily_li@hrbust.edu.cn</w:t>
            </w:r>
          </w:p>
        </w:tc>
        <w:tc>
          <w:tcPr>
            <w:tcW w:w="1559" w:type="dxa"/>
            <w:vAlign w:val="center"/>
          </w:tcPr>
          <w:p>
            <w:pPr>
              <w:jc w:val="center"/>
              <w:rPr>
                <w:sz w:val="24"/>
              </w:rPr>
            </w:pPr>
            <w:r>
              <w:rPr>
                <w:sz w:val="24"/>
              </w:rPr>
              <w:t>联系电话</w:t>
            </w:r>
          </w:p>
        </w:tc>
        <w:tc>
          <w:tcPr>
            <w:tcW w:w="3686" w:type="dxa"/>
            <w:gridSpan w:val="4"/>
            <w:vAlign w:val="center"/>
          </w:tcPr>
          <w:p>
            <w:pPr>
              <w:jc w:val="center"/>
              <w:rPr>
                <w:sz w:val="24"/>
                <w:highlight w:val="yellow"/>
              </w:rPr>
            </w:pPr>
            <w:r>
              <w:rPr>
                <w:sz w:val="24"/>
              </w:rPr>
              <w:t>15065115690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0"/>
                <w:szCs w:val="20"/>
              </w:rPr>
            </w:pPr>
            <w:r>
              <w:rPr>
                <w:sz w:val="20"/>
                <w:szCs w:val="20"/>
              </w:rPr>
              <w:t>2004.09</w:t>
            </w:r>
          </w:p>
        </w:tc>
        <w:tc>
          <w:tcPr>
            <w:tcW w:w="1560" w:type="dxa"/>
            <w:gridSpan w:val="2"/>
            <w:tcBorders>
              <w:bottom w:val="single" w:color="auto" w:sz="4" w:space="0"/>
            </w:tcBorders>
            <w:vAlign w:val="center"/>
          </w:tcPr>
          <w:p>
            <w:pPr>
              <w:jc w:val="center"/>
              <w:rPr>
                <w:sz w:val="20"/>
                <w:szCs w:val="20"/>
              </w:rPr>
            </w:pPr>
            <w:r>
              <w:rPr>
                <w:sz w:val="20"/>
                <w:szCs w:val="20"/>
              </w:rPr>
              <w:t>2008.07</w:t>
            </w:r>
          </w:p>
        </w:tc>
        <w:tc>
          <w:tcPr>
            <w:tcW w:w="2755" w:type="dxa"/>
            <w:gridSpan w:val="2"/>
            <w:tcBorders>
              <w:bottom w:val="single" w:color="auto" w:sz="4" w:space="0"/>
            </w:tcBorders>
            <w:vAlign w:val="center"/>
          </w:tcPr>
          <w:p>
            <w:pPr>
              <w:jc w:val="center"/>
              <w:rPr>
                <w:sz w:val="20"/>
                <w:szCs w:val="20"/>
              </w:rPr>
            </w:pPr>
            <w:r>
              <w:rPr>
                <w:sz w:val="20"/>
                <w:szCs w:val="20"/>
              </w:rPr>
              <w:t>哈尔滨理工大学</w:t>
            </w:r>
          </w:p>
        </w:tc>
        <w:tc>
          <w:tcPr>
            <w:tcW w:w="1701" w:type="dxa"/>
            <w:gridSpan w:val="2"/>
            <w:tcBorders>
              <w:bottom w:val="single" w:color="auto" w:sz="4" w:space="0"/>
            </w:tcBorders>
            <w:vAlign w:val="center"/>
          </w:tcPr>
          <w:p>
            <w:pPr>
              <w:jc w:val="center"/>
              <w:rPr>
                <w:sz w:val="20"/>
                <w:szCs w:val="20"/>
              </w:rPr>
            </w:pPr>
            <w:r>
              <w:rPr>
                <w:sz w:val="20"/>
                <w:szCs w:val="20"/>
              </w:rPr>
              <w:t>电气工程及其自动化</w:t>
            </w:r>
          </w:p>
        </w:tc>
        <w:tc>
          <w:tcPr>
            <w:tcW w:w="851" w:type="dxa"/>
            <w:tcBorders>
              <w:bottom w:val="single" w:color="auto" w:sz="4" w:space="0"/>
            </w:tcBorders>
            <w:vAlign w:val="center"/>
          </w:tcPr>
          <w:p>
            <w:pPr>
              <w:jc w:val="center"/>
              <w:rPr>
                <w:sz w:val="20"/>
                <w:szCs w:val="20"/>
              </w:rPr>
            </w:pPr>
            <w:r>
              <w:rPr>
                <w:sz w:val="20"/>
                <w:szCs w:val="20"/>
              </w:rPr>
              <w:t>本科</w:t>
            </w:r>
          </w:p>
        </w:tc>
        <w:tc>
          <w:tcPr>
            <w:tcW w:w="1134" w:type="dxa"/>
            <w:tcBorders>
              <w:bottom w:val="single" w:color="auto" w:sz="4" w:space="0"/>
            </w:tcBorders>
            <w:vAlign w:val="center"/>
          </w:tcPr>
          <w:p>
            <w:pPr>
              <w:jc w:val="center"/>
              <w:rPr>
                <w:sz w:val="20"/>
                <w:szCs w:val="20"/>
              </w:rPr>
            </w:pPr>
            <w:r>
              <w:rPr>
                <w:sz w:val="20"/>
                <w:szCs w:val="20"/>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0"/>
                <w:szCs w:val="20"/>
              </w:rPr>
            </w:pPr>
            <w:r>
              <w:rPr>
                <w:sz w:val="20"/>
                <w:szCs w:val="20"/>
              </w:rPr>
              <w:t>2008.09</w:t>
            </w:r>
          </w:p>
        </w:tc>
        <w:tc>
          <w:tcPr>
            <w:tcW w:w="1560" w:type="dxa"/>
            <w:gridSpan w:val="2"/>
            <w:tcBorders>
              <w:bottom w:val="single" w:color="auto" w:sz="4" w:space="0"/>
            </w:tcBorders>
            <w:vAlign w:val="center"/>
          </w:tcPr>
          <w:p>
            <w:pPr>
              <w:jc w:val="center"/>
              <w:rPr>
                <w:sz w:val="20"/>
                <w:szCs w:val="20"/>
              </w:rPr>
            </w:pPr>
            <w:r>
              <w:rPr>
                <w:sz w:val="20"/>
                <w:szCs w:val="20"/>
              </w:rPr>
              <w:t>2011.04</w:t>
            </w:r>
          </w:p>
        </w:tc>
        <w:tc>
          <w:tcPr>
            <w:tcW w:w="2755" w:type="dxa"/>
            <w:gridSpan w:val="2"/>
            <w:tcBorders>
              <w:bottom w:val="single" w:color="auto" w:sz="4" w:space="0"/>
            </w:tcBorders>
            <w:vAlign w:val="center"/>
          </w:tcPr>
          <w:p>
            <w:pPr>
              <w:jc w:val="center"/>
              <w:rPr>
                <w:sz w:val="20"/>
                <w:szCs w:val="20"/>
              </w:rPr>
            </w:pPr>
            <w:r>
              <w:rPr>
                <w:sz w:val="20"/>
                <w:szCs w:val="20"/>
              </w:rPr>
              <w:t>哈尔滨理工大学</w:t>
            </w:r>
          </w:p>
        </w:tc>
        <w:tc>
          <w:tcPr>
            <w:tcW w:w="1701" w:type="dxa"/>
            <w:gridSpan w:val="2"/>
            <w:tcBorders>
              <w:bottom w:val="single" w:color="auto" w:sz="4" w:space="0"/>
            </w:tcBorders>
            <w:vAlign w:val="center"/>
          </w:tcPr>
          <w:p>
            <w:pPr>
              <w:jc w:val="center"/>
              <w:rPr>
                <w:sz w:val="20"/>
                <w:szCs w:val="20"/>
              </w:rPr>
            </w:pPr>
            <w:r>
              <w:rPr>
                <w:sz w:val="20"/>
                <w:szCs w:val="20"/>
              </w:rPr>
              <w:t>高电压与绝缘技术</w:t>
            </w:r>
          </w:p>
        </w:tc>
        <w:tc>
          <w:tcPr>
            <w:tcW w:w="851" w:type="dxa"/>
            <w:tcBorders>
              <w:bottom w:val="single" w:color="auto" w:sz="4" w:space="0"/>
            </w:tcBorders>
            <w:vAlign w:val="center"/>
          </w:tcPr>
          <w:p>
            <w:pPr>
              <w:jc w:val="center"/>
              <w:rPr>
                <w:sz w:val="20"/>
                <w:szCs w:val="20"/>
              </w:rPr>
            </w:pPr>
            <w:r>
              <w:rPr>
                <w:sz w:val="20"/>
                <w:szCs w:val="20"/>
              </w:rPr>
              <w:t>研究生</w:t>
            </w:r>
          </w:p>
        </w:tc>
        <w:tc>
          <w:tcPr>
            <w:tcW w:w="1134" w:type="dxa"/>
            <w:tcBorders>
              <w:bottom w:val="single" w:color="auto" w:sz="4" w:space="0"/>
            </w:tcBorders>
            <w:vAlign w:val="center"/>
          </w:tcPr>
          <w:p>
            <w:pPr>
              <w:jc w:val="center"/>
              <w:rPr>
                <w:sz w:val="20"/>
                <w:szCs w:val="20"/>
              </w:rPr>
            </w:pPr>
            <w:r>
              <w:rPr>
                <w:sz w:val="20"/>
                <w:szCs w:val="20"/>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sz w:val="20"/>
                <w:szCs w:val="20"/>
              </w:rPr>
            </w:pPr>
            <w:r>
              <w:rPr>
                <w:sz w:val="20"/>
                <w:szCs w:val="20"/>
              </w:rPr>
              <w:t>2013.09</w:t>
            </w:r>
          </w:p>
        </w:tc>
        <w:tc>
          <w:tcPr>
            <w:tcW w:w="1560" w:type="dxa"/>
            <w:gridSpan w:val="2"/>
            <w:tcBorders>
              <w:bottom w:val="single" w:color="auto" w:sz="4" w:space="0"/>
            </w:tcBorders>
            <w:vAlign w:val="center"/>
          </w:tcPr>
          <w:p>
            <w:pPr>
              <w:jc w:val="center"/>
              <w:rPr>
                <w:sz w:val="20"/>
                <w:szCs w:val="20"/>
              </w:rPr>
            </w:pPr>
            <w:r>
              <w:rPr>
                <w:sz w:val="20"/>
                <w:szCs w:val="20"/>
              </w:rPr>
              <w:t>2018.06</w:t>
            </w:r>
          </w:p>
        </w:tc>
        <w:tc>
          <w:tcPr>
            <w:tcW w:w="2755" w:type="dxa"/>
            <w:gridSpan w:val="2"/>
            <w:tcBorders>
              <w:bottom w:val="single" w:color="auto" w:sz="4" w:space="0"/>
            </w:tcBorders>
            <w:vAlign w:val="center"/>
          </w:tcPr>
          <w:p>
            <w:pPr>
              <w:jc w:val="center"/>
              <w:rPr>
                <w:sz w:val="20"/>
                <w:szCs w:val="20"/>
              </w:rPr>
            </w:pPr>
            <w:r>
              <w:rPr>
                <w:sz w:val="20"/>
                <w:szCs w:val="20"/>
              </w:rPr>
              <w:t>哈尔滨理工大学</w:t>
            </w:r>
          </w:p>
        </w:tc>
        <w:tc>
          <w:tcPr>
            <w:tcW w:w="1701" w:type="dxa"/>
            <w:gridSpan w:val="2"/>
            <w:tcBorders>
              <w:bottom w:val="single" w:color="auto" w:sz="4" w:space="0"/>
            </w:tcBorders>
            <w:vAlign w:val="center"/>
          </w:tcPr>
          <w:p>
            <w:pPr>
              <w:jc w:val="center"/>
              <w:rPr>
                <w:sz w:val="20"/>
                <w:szCs w:val="20"/>
              </w:rPr>
            </w:pPr>
            <w:r>
              <w:rPr>
                <w:sz w:val="20"/>
                <w:szCs w:val="20"/>
              </w:rPr>
              <w:t>高电压与绝缘技术</w:t>
            </w:r>
          </w:p>
        </w:tc>
        <w:tc>
          <w:tcPr>
            <w:tcW w:w="851" w:type="dxa"/>
            <w:tcBorders>
              <w:bottom w:val="single" w:color="auto" w:sz="4" w:space="0"/>
            </w:tcBorders>
            <w:vAlign w:val="center"/>
          </w:tcPr>
          <w:p>
            <w:pPr>
              <w:jc w:val="center"/>
              <w:rPr>
                <w:sz w:val="20"/>
                <w:szCs w:val="20"/>
              </w:rPr>
            </w:pPr>
            <w:r>
              <w:rPr>
                <w:sz w:val="20"/>
                <w:szCs w:val="20"/>
              </w:rPr>
              <w:t>研究生</w:t>
            </w:r>
          </w:p>
        </w:tc>
        <w:tc>
          <w:tcPr>
            <w:tcW w:w="1134" w:type="dxa"/>
            <w:tcBorders>
              <w:bottom w:val="single" w:color="auto" w:sz="4" w:space="0"/>
            </w:tcBorders>
            <w:vAlign w:val="center"/>
          </w:tcPr>
          <w:p>
            <w:pPr>
              <w:jc w:val="center"/>
              <w:rPr>
                <w:sz w:val="20"/>
                <w:szCs w:val="20"/>
              </w:rPr>
            </w:pPr>
            <w:r>
              <w:rPr>
                <w:sz w:val="20"/>
                <w:szCs w:val="20"/>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0"/>
                <w:szCs w:val="20"/>
              </w:rPr>
            </w:pPr>
            <w:r>
              <w:rPr>
                <w:sz w:val="20"/>
                <w:szCs w:val="20"/>
              </w:rPr>
              <w:t>2011.06</w:t>
            </w:r>
          </w:p>
        </w:tc>
        <w:tc>
          <w:tcPr>
            <w:tcW w:w="1590" w:type="dxa"/>
            <w:gridSpan w:val="3"/>
            <w:vAlign w:val="center"/>
          </w:tcPr>
          <w:p>
            <w:pPr>
              <w:jc w:val="center"/>
              <w:rPr>
                <w:sz w:val="20"/>
                <w:szCs w:val="20"/>
              </w:rPr>
            </w:pPr>
            <w:r>
              <w:rPr>
                <w:sz w:val="20"/>
                <w:szCs w:val="20"/>
              </w:rPr>
              <w:t>2013.09</w:t>
            </w:r>
          </w:p>
        </w:tc>
        <w:tc>
          <w:tcPr>
            <w:tcW w:w="3889" w:type="dxa"/>
            <w:gridSpan w:val="3"/>
            <w:vAlign w:val="center"/>
          </w:tcPr>
          <w:p>
            <w:pPr>
              <w:jc w:val="center"/>
              <w:rPr>
                <w:sz w:val="20"/>
                <w:szCs w:val="20"/>
              </w:rPr>
            </w:pPr>
            <w:r>
              <w:rPr>
                <w:sz w:val="20"/>
                <w:szCs w:val="20"/>
              </w:rPr>
              <w:t>哈尔滨理工大学荣成学院电气工程系</w:t>
            </w:r>
          </w:p>
        </w:tc>
        <w:tc>
          <w:tcPr>
            <w:tcW w:w="2552" w:type="dxa"/>
            <w:gridSpan w:val="3"/>
            <w:vAlign w:val="center"/>
          </w:tcPr>
          <w:p>
            <w:pPr>
              <w:jc w:val="center"/>
              <w:rPr>
                <w:sz w:val="20"/>
                <w:szCs w:val="20"/>
              </w:rPr>
            </w:pPr>
            <w:r>
              <w:rPr>
                <w:sz w:val="20"/>
                <w:szCs w:val="20"/>
              </w:rPr>
              <w:t>助教，教师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0"/>
                <w:szCs w:val="20"/>
              </w:rPr>
            </w:pPr>
            <w:r>
              <w:rPr>
                <w:sz w:val="20"/>
                <w:szCs w:val="20"/>
              </w:rPr>
              <w:t>2013.09</w:t>
            </w:r>
          </w:p>
        </w:tc>
        <w:tc>
          <w:tcPr>
            <w:tcW w:w="1590" w:type="dxa"/>
            <w:gridSpan w:val="3"/>
            <w:vAlign w:val="center"/>
          </w:tcPr>
          <w:p>
            <w:pPr>
              <w:jc w:val="center"/>
              <w:rPr>
                <w:sz w:val="20"/>
                <w:szCs w:val="20"/>
              </w:rPr>
            </w:pPr>
            <w:r>
              <w:rPr>
                <w:sz w:val="20"/>
                <w:szCs w:val="20"/>
              </w:rPr>
              <w:t>2021.12</w:t>
            </w:r>
          </w:p>
        </w:tc>
        <w:tc>
          <w:tcPr>
            <w:tcW w:w="3889" w:type="dxa"/>
            <w:gridSpan w:val="3"/>
            <w:vAlign w:val="center"/>
          </w:tcPr>
          <w:p>
            <w:pPr>
              <w:jc w:val="center"/>
              <w:rPr>
                <w:sz w:val="20"/>
                <w:szCs w:val="20"/>
              </w:rPr>
            </w:pPr>
            <w:r>
              <w:rPr>
                <w:sz w:val="20"/>
                <w:szCs w:val="20"/>
              </w:rPr>
              <w:t>哈尔滨理工大学荣成学院电气工程系</w:t>
            </w:r>
          </w:p>
        </w:tc>
        <w:tc>
          <w:tcPr>
            <w:tcW w:w="2552" w:type="dxa"/>
            <w:gridSpan w:val="3"/>
            <w:vAlign w:val="center"/>
          </w:tcPr>
          <w:p>
            <w:pPr>
              <w:jc w:val="center"/>
              <w:rPr>
                <w:sz w:val="20"/>
                <w:szCs w:val="20"/>
              </w:rPr>
            </w:pPr>
            <w:r>
              <w:rPr>
                <w:sz w:val="20"/>
                <w:szCs w:val="20"/>
              </w:rPr>
              <w:t>讲师，教师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0"/>
                <w:szCs w:val="20"/>
              </w:rPr>
            </w:pPr>
            <w:r>
              <w:rPr>
                <w:sz w:val="20"/>
                <w:szCs w:val="20"/>
              </w:rPr>
              <w:t>2020.06</w:t>
            </w:r>
          </w:p>
        </w:tc>
        <w:tc>
          <w:tcPr>
            <w:tcW w:w="1590" w:type="dxa"/>
            <w:gridSpan w:val="3"/>
            <w:vAlign w:val="center"/>
          </w:tcPr>
          <w:p>
            <w:pPr>
              <w:jc w:val="center"/>
              <w:rPr>
                <w:sz w:val="20"/>
                <w:szCs w:val="20"/>
              </w:rPr>
            </w:pPr>
            <w:r>
              <w:rPr>
                <w:sz w:val="20"/>
                <w:szCs w:val="20"/>
              </w:rPr>
              <w:t>2022.07</w:t>
            </w:r>
          </w:p>
        </w:tc>
        <w:tc>
          <w:tcPr>
            <w:tcW w:w="3889" w:type="dxa"/>
            <w:gridSpan w:val="3"/>
            <w:vAlign w:val="center"/>
          </w:tcPr>
          <w:p>
            <w:pPr>
              <w:jc w:val="center"/>
              <w:rPr>
                <w:sz w:val="20"/>
                <w:szCs w:val="20"/>
              </w:rPr>
            </w:pPr>
            <w:r>
              <w:rPr>
                <w:sz w:val="20"/>
                <w:szCs w:val="20"/>
              </w:rPr>
              <w:t>西安交通大学</w:t>
            </w:r>
          </w:p>
        </w:tc>
        <w:tc>
          <w:tcPr>
            <w:tcW w:w="2552" w:type="dxa"/>
            <w:gridSpan w:val="3"/>
            <w:vAlign w:val="center"/>
          </w:tcPr>
          <w:p>
            <w:pPr>
              <w:jc w:val="center"/>
              <w:rPr>
                <w:sz w:val="20"/>
                <w:szCs w:val="20"/>
              </w:rPr>
            </w:pPr>
            <w:r>
              <w:rPr>
                <w:sz w:val="20"/>
                <w:szCs w:val="20"/>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0"/>
                <w:szCs w:val="20"/>
              </w:rPr>
            </w:pPr>
            <w:r>
              <w:rPr>
                <w:sz w:val="20"/>
                <w:szCs w:val="20"/>
              </w:rPr>
              <w:t>2022.01</w:t>
            </w:r>
          </w:p>
        </w:tc>
        <w:tc>
          <w:tcPr>
            <w:tcW w:w="1590" w:type="dxa"/>
            <w:gridSpan w:val="3"/>
            <w:vAlign w:val="center"/>
          </w:tcPr>
          <w:p>
            <w:pPr>
              <w:jc w:val="center"/>
              <w:rPr>
                <w:sz w:val="20"/>
                <w:szCs w:val="20"/>
              </w:rPr>
            </w:pPr>
            <w:r>
              <w:rPr>
                <w:sz w:val="20"/>
                <w:szCs w:val="20"/>
              </w:rPr>
              <w:t>至今</w:t>
            </w:r>
          </w:p>
        </w:tc>
        <w:tc>
          <w:tcPr>
            <w:tcW w:w="3889" w:type="dxa"/>
            <w:gridSpan w:val="3"/>
            <w:vAlign w:val="center"/>
          </w:tcPr>
          <w:p>
            <w:pPr>
              <w:jc w:val="center"/>
              <w:rPr>
                <w:sz w:val="20"/>
                <w:szCs w:val="20"/>
              </w:rPr>
            </w:pPr>
            <w:r>
              <w:rPr>
                <w:sz w:val="20"/>
                <w:szCs w:val="20"/>
              </w:rPr>
              <w:t>哈尔滨理工大学电子与电气工程学院</w:t>
            </w:r>
          </w:p>
        </w:tc>
        <w:tc>
          <w:tcPr>
            <w:tcW w:w="2552" w:type="dxa"/>
            <w:gridSpan w:val="3"/>
            <w:vAlign w:val="center"/>
          </w:tcPr>
          <w:p>
            <w:pPr>
              <w:jc w:val="center"/>
              <w:rPr>
                <w:sz w:val="20"/>
                <w:szCs w:val="20"/>
              </w:rPr>
            </w:pPr>
            <w:r>
              <w:rPr>
                <w:sz w:val="20"/>
                <w:szCs w:val="20"/>
              </w:rPr>
              <w:t>讲师，教师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eastAsia="仿宋"/>
                <w:sz w:val="20"/>
                <w:szCs w:val="20"/>
              </w:rPr>
            </w:pPr>
            <w:r>
              <w:rPr>
                <w:rFonts w:eastAsia="仿宋"/>
                <w:sz w:val="20"/>
                <w:szCs w:val="20"/>
              </w:rPr>
              <w:t>2022年秋季</w:t>
            </w:r>
          </w:p>
        </w:tc>
        <w:tc>
          <w:tcPr>
            <w:tcW w:w="2720" w:type="dxa"/>
            <w:vAlign w:val="center"/>
          </w:tcPr>
          <w:p>
            <w:pPr>
              <w:spacing w:line="240" w:lineRule="exact"/>
              <w:jc w:val="center"/>
              <w:rPr>
                <w:rFonts w:eastAsia="仿宋"/>
                <w:sz w:val="20"/>
                <w:szCs w:val="20"/>
              </w:rPr>
            </w:pPr>
            <w:r>
              <w:rPr>
                <w:rFonts w:eastAsia="仿宋"/>
                <w:sz w:val="20"/>
                <w:szCs w:val="20"/>
              </w:rPr>
              <w:t>电工材料基础</w:t>
            </w:r>
          </w:p>
        </w:tc>
        <w:tc>
          <w:tcPr>
            <w:tcW w:w="1028" w:type="dxa"/>
            <w:vAlign w:val="center"/>
          </w:tcPr>
          <w:p>
            <w:pPr>
              <w:spacing w:line="240" w:lineRule="exact"/>
              <w:jc w:val="center"/>
              <w:rPr>
                <w:rFonts w:eastAsia="仿宋"/>
                <w:sz w:val="20"/>
                <w:szCs w:val="20"/>
              </w:rPr>
            </w:pPr>
            <w:r>
              <w:rPr>
                <w:rFonts w:eastAsia="仿宋"/>
                <w:sz w:val="20"/>
                <w:szCs w:val="20"/>
              </w:rPr>
              <w:t>42</w:t>
            </w:r>
          </w:p>
        </w:tc>
        <w:tc>
          <w:tcPr>
            <w:tcW w:w="2467" w:type="dxa"/>
            <w:vAlign w:val="center"/>
          </w:tcPr>
          <w:p>
            <w:pPr>
              <w:spacing w:line="240" w:lineRule="exact"/>
              <w:jc w:val="center"/>
              <w:rPr>
                <w:rFonts w:eastAsia="仿宋"/>
                <w:sz w:val="20"/>
                <w:szCs w:val="20"/>
              </w:rPr>
            </w:pPr>
            <w:r>
              <w:rPr>
                <w:rFonts w:eastAsia="仿宋"/>
                <w:sz w:val="20"/>
                <w:szCs w:val="20"/>
              </w:rPr>
              <w:t>本科生</w:t>
            </w:r>
          </w:p>
        </w:tc>
        <w:tc>
          <w:tcPr>
            <w:tcW w:w="2211" w:type="dxa"/>
            <w:vAlign w:val="center"/>
          </w:tcPr>
          <w:p>
            <w:pPr>
              <w:spacing w:line="240" w:lineRule="exact"/>
              <w:jc w:val="center"/>
              <w:rPr>
                <w:rFonts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eastAsia="仿宋"/>
                <w:sz w:val="20"/>
                <w:szCs w:val="20"/>
              </w:rPr>
            </w:pPr>
            <w:r>
              <w:rPr>
                <w:rFonts w:eastAsia="仿宋"/>
                <w:sz w:val="20"/>
                <w:szCs w:val="20"/>
              </w:rPr>
              <w:t>2022年秋季</w:t>
            </w:r>
          </w:p>
        </w:tc>
        <w:tc>
          <w:tcPr>
            <w:tcW w:w="2720" w:type="dxa"/>
            <w:vAlign w:val="center"/>
          </w:tcPr>
          <w:p>
            <w:pPr>
              <w:spacing w:line="240" w:lineRule="exact"/>
              <w:jc w:val="center"/>
              <w:rPr>
                <w:rFonts w:eastAsia="仿宋"/>
                <w:sz w:val="20"/>
                <w:szCs w:val="20"/>
              </w:rPr>
            </w:pPr>
            <w:r>
              <w:rPr>
                <w:rFonts w:eastAsia="仿宋"/>
                <w:sz w:val="20"/>
                <w:szCs w:val="20"/>
              </w:rPr>
              <w:t>通信电缆设计原理</w:t>
            </w:r>
          </w:p>
        </w:tc>
        <w:tc>
          <w:tcPr>
            <w:tcW w:w="1028" w:type="dxa"/>
            <w:vAlign w:val="center"/>
          </w:tcPr>
          <w:p>
            <w:pPr>
              <w:spacing w:line="240" w:lineRule="exact"/>
              <w:jc w:val="center"/>
              <w:rPr>
                <w:rFonts w:eastAsia="仿宋"/>
                <w:sz w:val="20"/>
                <w:szCs w:val="20"/>
              </w:rPr>
            </w:pPr>
            <w:r>
              <w:rPr>
                <w:rFonts w:eastAsia="仿宋"/>
                <w:sz w:val="20"/>
                <w:szCs w:val="20"/>
              </w:rPr>
              <w:t>40</w:t>
            </w:r>
          </w:p>
        </w:tc>
        <w:tc>
          <w:tcPr>
            <w:tcW w:w="2467" w:type="dxa"/>
            <w:vAlign w:val="center"/>
          </w:tcPr>
          <w:p>
            <w:pPr>
              <w:spacing w:line="240" w:lineRule="exact"/>
              <w:jc w:val="center"/>
              <w:rPr>
                <w:rFonts w:eastAsia="仿宋"/>
                <w:sz w:val="20"/>
                <w:szCs w:val="20"/>
              </w:rPr>
            </w:pPr>
            <w:r>
              <w:rPr>
                <w:rFonts w:eastAsia="仿宋"/>
                <w:sz w:val="20"/>
                <w:szCs w:val="20"/>
              </w:rPr>
              <w:t>本科生</w:t>
            </w:r>
          </w:p>
        </w:tc>
        <w:tc>
          <w:tcPr>
            <w:tcW w:w="2211" w:type="dxa"/>
            <w:vAlign w:val="center"/>
          </w:tcPr>
          <w:p>
            <w:pPr>
              <w:spacing w:line="240" w:lineRule="exact"/>
              <w:jc w:val="center"/>
              <w:rPr>
                <w:rFonts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eastAsia="仿宋"/>
                <w:sz w:val="20"/>
                <w:szCs w:val="20"/>
              </w:rPr>
            </w:pPr>
            <w:r>
              <w:rPr>
                <w:rFonts w:eastAsia="仿宋"/>
                <w:sz w:val="20"/>
                <w:szCs w:val="20"/>
              </w:rPr>
              <w:t>2022年秋季</w:t>
            </w:r>
          </w:p>
        </w:tc>
        <w:tc>
          <w:tcPr>
            <w:tcW w:w="2720" w:type="dxa"/>
            <w:vAlign w:val="center"/>
          </w:tcPr>
          <w:p>
            <w:pPr>
              <w:spacing w:line="240" w:lineRule="exact"/>
              <w:jc w:val="center"/>
              <w:rPr>
                <w:rFonts w:eastAsia="仿宋"/>
                <w:sz w:val="20"/>
                <w:szCs w:val="20"/>
              </w:rPr>
            </w:pPr>
            <w:r>
              <w:rPr>
                <w:rFonts w:eastAsia="仿宋"/>
                <w:sz w:val="20"/>
                <w:szCs w:val="20"/>
              </w:rPr>
              <w:t>电路</w:t>
            </w:r>
          </w:p>
        </w:tc>
        <w:tc>
          <w:tcPr>
            <w:tcW w:w="1028" w:type="dxa"/>
            <w:vAlign w:val="center"/>
          </w:tcPr>
          <w:p>
            <w:pPr>
              <w:spacing w:line="240" w:lineRule="exact"/>
              <w:jc w:val="center"/>
              <w:rPr>
                <w:rFonts w:eastAsia="仿宋"/>
                <w:sz w:val="20"/>
                <w:szCs w:val="20"/>
              </w:rPr>
            </w:pPr>
            <w:r>
              <w:rPr>
                <w:rFonts w:eastAsia="仿宋"/>
                <w:sz w:val="20"/>
                <w:szCs w:val="20"/>
              </w:rPr>
              <w:t>48</w:t>
            </w:r>
          </w:p>
        </w:tc>
        <w:tc>
          <w:tcPr>
            <w:tcW w:w="2467" w:type="dxa"/>
            <w:vAlign w:val="center"/>
          </w:tcPr>
          <w:p>
            <w:pPr>
              <w:spacing w:line="240" w:lineRule="exact"/>
              <w:jc w:val="center"/>
              <w:rPr>
                <w:rFonts w:eastAsia="仿宋"/>
                <w:sz w:val="20"/>
                <w:szCs w:val="20"/>
              </w:rPr>
            </w:pPr>
            <w:r>
              <w:rPr>
                <w:rFonts w:eastAsia="仿宋"/>
                <w:sz w:val="20"/>
                <w:szCs w:val="20"/>
              </w:rPr>
              <w:t>本科生</w:t>
            </w:r>
          </w:p>
        </w:tc>
        <w:tc>
          <w:tcPr>
            <w:tcW w:w="2211" w:type="dxa"/>
            <w:vAlign w:val="center"/>
          </w:tcPr>
          <w:p>
            <w:pPr>
              <w:spacing w:line="240" w:lineRule="exact"/>
              <w:jc w:val="center"/>
              <w:rPr>
                <w:rFonts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eastAsia="仿宋"/>
                <w:sz w:val="20"/>
                <w:szCs w:val="20"/>
              </w:rPr>
            </w:pPr>
            <w:r>
              <w:rPr>
                <w:rFonts w:eastAsia="仿宋"/>
                <w:sz w:val="20"/>
                <w:szCs w:val="20"/>
              </w:rPr>
              <w:t>2023年春季</w:t>
            </w:r>
          </w:p>
        </w:tc>
        <w:tc>
          <w:tcPr>
            <w:tcW w:w="2720" w:type="dxa"/>
            <w:vAlign w:val="center"/>
          </w:tcPr>
          <w:p>
            <w:pPr>
              <w:spacing w:line="240" w:lineRule="exact"/>
              <w:jc w:val="center"/>
              <w:rPr>
                <w:rFonts w:eastAsia="仿宋"/>
                <w:sz w:val="20"/>
                <w:szCs w:val="20"/>
              </w:rPr>
            </w:pPr>
            <w:r>
              <w:fldChar w:fldCharType="begin"/>
            </w:r>
            <w:r>
              <w:instrText xml:space="preserve"> HYPERLINK "http://jwzx.hrbust.edu.cn/academic/manager/querycourse/course_detail.jsdo?cid=219287" \t "_blank" </w:instrText>
            </w:r>
            <w:r>
              <w:fldChar w:fldCharType="separate"/>
            </w:r>
            <w:r>
              <w:rPr>
                <w:rFonts w:eastAsia="仿宋"/>
                <w:sz w:val="20"/>
                <w:szCs w:val="20"/>
              </w:rPr>
              <w:t>创新创业基础</w:t>
            </w:r>
            <w:r>
              <w:rPr>
                <w:rFonts w:eastAsia="仿宋"/>
                <w:sz w:val="20"/>
                <w:szCs w:val="20"/>
              </w:rPr>
              <w:fldChar w:fldCharType="end"/>
            </w:r>
          </w:p>
        </w:tc>
        <w:tc>
          <w:tcPr>
            <w:tcW w:w="1028" w:type="dxa"/>
            <w:vAlign w:val="center"/>
          </w:tcPr>
          <w:p>
            <w:pPr>
              <w:spacing w:line="240" w:lineRule="exact"/>
              <w:jc w:val="center"/>
              <w:rPr>
                <w:rFonts w:eastAsia="仿宋"/>
                <w:sz w:val="20"/>
                <w:szCs w:val="20"/>
              </w:rPr>
            </w:pPr>
            <w:r>
              <w:rPr>
                <w:rFonts w:eastAsia="仿宋"/>
                <w:sz w:val="20"/>
                <w:szCs w:val="20"/>
              </w:rPr>
              <w:t>32</w:t>
            </w:r>
          </w:p>
        </w:tc>
        <w:tc>
          <w:tcPr>
            <w:tcW w:w="2467" w:type="dxa"/>
            <w:vAlign w:val="center"/>
          </w:tcPr>
          <w:p>
            <w:pPr>
              <w:spacing w:line="240" w:lineRule="exact"/>
              <w:jc w:val="center"/>
              <w:rPr>
                <w:rFonts w:eastAsia="仿宋"/>
                <w:sz w:val="20"/>
                <w:szCs w:val="20"/>
              </w:rPr>
            </w:pPr>
            <w:r>
              <w:rPr>
                <w:rFonts w:eastAsia="仿宋"/>
                <w:sz w:val="20"/>
                <w:szCs w:val="20"/>
              </w:rPr>
              <w:t>本科生</w:t>
            </w:r>
          </w:p>
        </w:tc>
        <w:tc>
          <w:tcPr>
            <w:tcW w:w="2211" w:type="dxa"/>
            <w:vAlign w:val="center"/>
          </w:tcPr>
          <w:p>
            <w:pPr>
              <w:spacing w:line="240" w:lineRule="exact"/>
              <w:jc w:val="center"/>
              <w:rPr>
                <w:rFonts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eastAsia="仿宋"/>
                <w:bCs/>
                <w:sz w:val="24"/>
              </w:rPr>
            </w:pPr>
            <w:r>
              <w:rPr>
                <w:rFonts w:hAnsi="仿宋" w:eastAsia="仿宋"/>
                <w:bCs/>
                <w:sz w:val="24"/>
              </w:rPr>
              <w:t>Effects of microstructure on the breakdown characteristics of polyethylene–montmorillonite nanocomposites</w:t>
            </w:r>
          </w:p>
        </w:tc>
        <w:tc>
          <w:tcPr>
            <w:tcW w:w="2976" w:type="dxa"/>
            <w:vAlign w:val="center"/>
          </w:tcPr>
          <w:p>
            <w:pPr>
              <w:adjustRightInd w:val="0"/>
              <w:spacing w:line="240" w:lineRule="atLeast"/>
              <w:jc w:val="center"/>
              <w:rPr>
                <w:rFonts w:eastAsia="仿宋"/>
                <w:bCs/>
                <w:sz w:val="24"/>
              </w:rPr>
            </w:pPr>
            <w:r>
              <w:rPr>
                <w:rFonts w:hAnsi="仿宋" w:eastAsia="仿宋"/>
                <w:bCs/>
                <w:sz w:val="24"/>
              </w:rPr>
              <w:t>Journal of Applied Polymer Science</w:t>
            </w:r>
            <w:r>
              <w:rPr>
                <w:rFonts w:hint="eastAsia" w:hAnsi="仿宋" w:eastAsia="仿宋"/>
                <w:bCs/>
                <w:sz w:val="24"/>
              </w:rPr>
              <w:t xml:space="preserve">, </w:t>
            </w:r>
            <w:r>
              <w:rPr>
                <w:rFonts w:hAnsi="仿宋" w:eastAsia="仿宋"/>
                <w:bCs/>
                <w:sz w:val="24"/>
              </w:rPr>
              <w:t>2022.08</w:t>
            </w:r>
          </w:p>
        </w:tc>
        <w:tc>
          <w:tcPr>
            <w:tcW w:w="709" w:type="dxa"/>
            <w:vAlign w:val="center"/>
          </w:tcPr>
          <w:p>
            <w:pPr>
              <w:adjustRightInd w:val="0"/>
              <w:spacing w:line="240" w:lineRule="atLeast"/>
              <w:jc w:val="center"/>
              <w:rPr>
                <w:rFonts w:eastAsia="仿宋"/>
                <w:bCs/>
                <w:sz w:val="24"/>
              </w:rPr>
            </w:pPr>
            <w:r>
              <w:rPr>
                <w:rFonts w:eastAsia="仿宋"/>
                <w:bCs/>
                <w:sz w:val="24"/>
              </w:rPr>
              <w:t>1/6</w:t>
            </w:r>
          </w:p>
        </w:tc>
        <w:tc>
          <w:tcPr>
            <w:tcW w:w="1134" w:type="dxa"/>
            <w:vAlign w:val="center"/>
          </w:tcPr>
          <w:p>
            <w:pPr>
              <w:adjustRightInd w:val="0"/>
              <w:spacing w:line="240" w:lineRule="atLeast"/>
              <w:jc w:val="center"/>
              <w:rPr>
                <w:rFonts w:eastAsia="仿宋"/>
                <w:bCs/>
                <w:sz w:val="24"/>
              </w:rPr>
            </w:pPr>
            <w:r>
              <w:rPr>
                <w:rFonts w:eastAsia="仿宋"/>
                <w:bCs/>
                <w:sz w:val="24"/>
              </w:rPr>
              <w:t>A</w:t>
            </w:r>
            <w:r>
              <w:rPr>
                <w:rFonts w:hint="eastAsia" w:eastAsia="仿宋"/>
                <w:bCs/>
                <w:sz w:val="24"/>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2</w:t>
            </w:r>
          </w:p>
        </w:tc>
        <w:tc>
          <w:tcPr>
            <w:tcW w:w="3261" w:type="dxa"/>
            <w:vAlign w:val="center"/>
          </w:tcPr>
          <w:p>
            <w:pPr>
              <w:adjustRightInd w:val="0"/>
              <w:spacing w:line="240" w:lineRule="atLeast"/>
              <w:jc w:val="center"/>
              <w:rPr>
                <w:rFonts w:eastAsia="仿宋"/>
                <w:bCs/>
                <w:sz w:val="24"/>
              </w:rPr>
            </w:pPr>
            <w:r>
              <w:rPr>
                <w:rFonts w:hAnsi="仿宋" w:eastAsia="仿宋"/>
                <w:bCs/>
                <w:sz w:val="24"/>
              </w:rPr>
              <w:t>Pattern recognition of growth characteristics based on UHF PD signals of electrical tree</w:t>
            </w:r>
          </w:p>
        </w:tc>
        <w:tc>
          <w:tcPr>
            <w:tcW w:w="2976" w:type="dxa"/>
            <w:vAlign w:val="center"/>
          </w:tcPr>
          <w:p>
            <w:pPr>
              <w:adjustRightInd w:val="0"/>
              <w:spacing w:line="240" w:lineRule="atLeast"/>
              <w:jc w:val="center"/>
              <w:rPr>
                <w:rFonts w:eastAsia="仿宋"/>
                <w:bCs/>
                <w:sz w:val="24"/>
              </w:rPr>
            </w:pPr>
            <w:r>
              <w:rPr>
                <w:rFonts w:hAnsi="仿宋" w:eastAsia="仿宋"/>
                <w:bCs/>
                <w:sz w:val="24"/>
              </w:rPr>
              <w:t>IEEE Access；</w:t>
            </w:r>
            <w:r>
              <w:rPr>
                <w:rFonts w:eastAsia="仿宋"/>
                <w:bCs/>
                <w:sz w:val="24"/>
              </w:rPr>
              <w:t>2022.05</w:t>
            </w:r>
          </w:p>
        </w:tc>
        <w:tc>
          <w:tcPr>
            <w:tcW w:w="709" w:type="dxa"/>
            <w:vAlign w:val="center"/>
          </w:tcPr>
          <w:p>
            <w:pPr>
              <w:adjustRightInd w:val="0"/>
              <w:spacing w:line="240" w:lineRule="atLeast"/>
              <w:jc w:val="center"/>
              <w:rPr>
                <w:rFonts w:eastAsia="仿宋"/>
                <w:bCs/>
                <w:sz w:val="24"/>
              </w:rPr>
            </w:pPr>
            <w:r>
              <w:rPr>
                <w:rFonts w:eastAsia="仿宋"/>
                <w:bCs/>
                <w:sz w:val="24"/>
              </w:rPr>
              <w:t>1/5</w:t>
            </w:r>
          </w:p>
        </w:tc>
        <w:tc>
          <w:tcPr>
            <w:tcW w:w="1134" w:type="dxa"/>
            <w:vAlign w:val="center"/>
          </w:tcPr>
          <w:p>
            <w:pPr>
              <w:adjustRightInd w:val="0"/>
              <w:spacing w:line="240" w:lineRule="atLeast"/>
              <w:jc w:val="center"/>
              <w:rPr>
                <w:rFonts w:eastAsia="仿宋"/>
                <w:bCs/>
                <w:sz w:val="24"/>
              </w:rPr>
            </w:pPr>
            <w:r>
              <w:rPr>
                <w:rFonts w:eastAsia="仿宋"/>
                <w:bCs/>
                <w:sz w:val="24"/>
              </w:rPr>
              <w:t>A</w:t>
            </w:r>
            <w:r>
              <w:rPr>
                <w:rFonts w:hint="eastAsia" w:eastAsia="仿宋"/>
                <w:bCs/>
                <w:sz w:val="24"/>
              </w:rPr>
              <w:t>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eastAsia="仿宋"/>
                <w:bCs/>
                <w:sz w:val="24"/>
              </w:rPr>
            </w:pPr>
            <w:r>
              <w:rPr>
                <w:rFonts w:eastAsia="仿宋"/>
                <w:bCs/>
                <w:sz w:val="24"/>
              </w:rPr>
              <w:t>高压BUSBAR产品性能仿真提</w:t>
            </w:r>
            <w:r>
              <w:rPr>
                <w:rFonts w:hint="eastAsia" w:eastAsia="仿宋"/>
                <w:bCs/>
                <w:sz w:val="24"/>
              </w:rPr>
              <w:t>升</w:t>
            </w:r>
            <w:r>
              <w:rPr>
                <w:rFonts w:eastAsia="仿宋"/>
                <w:bCs/>
                <w:sz w:val="24"/>
              </w:rPr>
              <w:t>、皇裕电子科技（扬州）有限公司</w:t>
            </w:r>
          </w:p>
        </w:tc>
        <w:tc>
          <w:tcPr>
            <w:tcW w:w="1559" w:type="dxa"/>
            <w:vAlign w:val="center"/>
          </w:tcPr>
          <w:p>
            <w:pPr>
              <w:adjustRightInd w:val="0"/>
              <w:spacing w:line="240" w:lineRule="atLeast"/>
              <w:jc w:val="center"/>
              <w:rPr>
                <w:rFonts w:eastAsia="仿宋"/>
                <w:bCs/>
                <w:sz w:val="24"/>
              </w:rPr>
            </w:pPr>
            <w:r>
              <w:rPr>
                <w:rFonts w:eastAsia="仿宋"/>
                <w:bCs/>
                <w:sz w:val="24"/>
              </w:rPr>
              <w:t>2021.01</w:t>
            </w:r>
          </w:p>
          <w:p>
            <w:pPr>
              <w:adjustRightInd w:val="0"/>
              <w:spacing w:line="240" w:lineRule="atLeast"/>
              <w:jc w:val="center"/>
              <w:rPr>
                <w:rFonts w:eastAsia="仿宋"/>
                <w:bCs/>
                <w:sz w:val="24"/>
              </w:rPr>
            </w:pPr>
            <w:r>
              <w:rPr>
                <w:rFonts w:eastAsia="仿宋"/>
                <w:bCs/>
                <w:sz w:val="24"/>
              </w:rPr>
              <w:t>-至今</w:t>
            </w:r>
          </w:p>
        </w:tc>
        <w:tc>
          <w:tcPr>
            <w:tcW w:w="1417" w:type="dxa"/>
            <w:vAlign w:val="center"/>
          </w:tcPr>
          <w:p>
            <w:pPr>
              <w:adjustRightInd w:val="0"/>
              <w:spacing w:line="240" w:lineRule="atLeast"/>
              <w:jc w:val="center"/>
              <w:rPr>
                <w:rFonts w:eastAsia="仿宋"/>
                <w:bCs/>
                <w:sz w:val="24"/>
              </w:rPr>
            </w:pPr>
            <w:r>
              <w:rPr>
                <w:rFonts w:eastAsia="仿宋"/>
                <w:bCs/>
                <w:sz w:val="24"/>
              </w:rPr>
              <w:t>3.9/13</w:t>
            </w:r>
          </w:p>
        </w:tc>
        <w:tc>
          <w:tcPr>
            <w:tcW w:w="709" w:type="dxa"/>
            <w:vAlign w:val="center"/>
          </w:tcPr>
          <w:p>
            <w:pPr>
              <w:adjustRightInd w:val="0"/>
              <w:spacing w:line="240" w:lineRule="atLeast"/>
              <w:jc w:val="center"/>
              <w:rPr>
                <w:rFonts w:eastAsia="仿宋"/>
                <w:bCs/>
                <w:sz w:val="24"/>
              </w:rPr>
            </w:pPr>
            <w:r>
              <w:rPr>
                <w:rFonts w:eastAsia="仿宋"/>
                <w:bCs/>
                <w:sz w:val="24"/>
              </w:rPr>
              <w:t>1/1</w:t>
            </w:r>
          </w:p>
        </w:tc>
        <w:tc>
          <w:tcPr>
            <w:tcW w:w="1134" w:type="dxa"/>
            <w:vAlign w:val="center"/>
          </w:tcPr>
          <w:p>
            <w:pPr>
              <w:adjustRightInd w:val="0"/>
              <w:spacing w:line="240" w:lineRule="atLeast"/>
              <w:jc w:val="center"/>
              <w:rPr>
                <w:rFonts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eastAsia="仿宋"/>
                <w:bCs/>
                <w:sz w:val="24"/>
              </w:rPr>
            </w:pPr>
            <w:r>
              <w:rPr>
                <w:rFonts w:eastAsia="仿宋"/>
                <w:bCs/>
                <w:sz w:val="24"/>
              </w:rPr>
              <w:t>界面微域下PE/MMT纳米复合绝缘材料配方的研究与设计、山东省教育厅(J17KB135)</w:t>
            </w:r>
          </w:p>
        </w:tc>
        <w:tc>
          <w:tcPr>
            <w:tcW w:w="1559" w:type="dxa"/>
            <w:vAlign w:val="center"/>
          </w:tcPr>
          <w:p>
            <w:pPr>
              <w:adjustRightInd w:val="0"/>
              <w:spacing w:line="240" w:lineRule="atLeast"/>
              <w:jc w:val="center"/>
              <w:rPr>
                <w:rFonts w:eastAsia="仿宋"/>
                <w:bCs/>
                <w:sz w:val="24"/>
              </w:rPr>
            </w:pPr>
            <w:r>
              <w:rPr>
                <w:rFonts w:eastAsia="仿宋"/>
                <w:bCs/>
                <w:sz w:val="24"/>
              </w:rPr>
              <w:t>2018.01</w:t>
            </w:r>
          </w:p>
          <w:p>
            <w:pPr>
              <w:adjustRightInd w:val="0"/>
              <w:spacing w:line="240" w:lineRule="atLeast"/>
              <w:jc w:val="center"/>
              <w:rPr>
                <w:rFonts w:eastAsia="仿宋"/>
                <w:bCs/>
                <w:sz w:val="24"/>
              </w:rPr>
            </w:pPr>
            <w:r>
              <w:rPr>
                <w:rFonts w:eastAsia="仿宋"/>
                <w:bCs/>
                <w:sz w:val="24"/>
              </w:rPr>
              <w:t>-2019.11</w:t>
            </w:r>
          </w:p>
        </w:tc>
        <w:tc>
          <w:tcPr>
            <w:tcW w:w="1417" w:type="dxa"/>
            <w:vAlign w:val="center"/>
          </w:tcPr>
          <w:p>
            <w:pPr>
              <w:adjustRightInd w:val="0"/>
              <w:spacing w:line="240" w:lineRule="atLeast"/>
              <w:jc w:val="center"/>
              <w:rPr>
                <w:rFonts w:eastAsia="仿宋"/>
                <w:bCs/>
                <w:sz w:val="24"/>
              </w:rPr>
            </w:pPr>
            <w:r>
              <w:rPr>
                <w:rFonts w:eastAsia="仿宋"/>
                <w:bCs/>
                <w:sz w:val="24"/>
              </w:rPr>
              <w:t>0/3</w:t>
            </w:r>
          </w:p>
        </w:tc>
        <w:tc>
          <w:tcPr>
            <w:tcW w:w="709" w:type="dxa"/>
            <w:vAlign w:val="center"/>
          </w:tcPr>
          <w:p>
            <w:pPr>
              <w:adjustRightInd w:val="0"/>
              <w:spacing w:line="240" w:lineRule="atLeast"/>
              <w:jc w:val="center"/>
              <w:rPr>
                <w:rFonts w:eastAsia="仿宋"/>
                <w:bCs/>
                <w:sz w:val="24"/>
              </w:rPr>
            </w:pPr>
            <w:r>
              <w:rPr>
                <w:rFonts w:eastAsia="仿宋"/>
                <w:bCs/>
                <w:sz w:val="24"/>
              </w:rPr>
              <w:t>1/5</w:t>
            </w:r>
          </w:p>
        </w:tc>
        <w:tc>
          <w:tcPr>
            <w:tcW w:w="1134" w:type="dxa"/>
            <w:vAlign w:val="center"/>
          </w:tcPr>
          <w:p>
            <w:pPr>
              <w:adjustRightInd w:val="0"/>
              <w:spacing w:line="240" w:lineRule="atLeast"/>
              <w:jc w:val="center"/>
              <w:rPr>
                <w:rFonts w:eastAsia="仿宋"/>
                <w:bCs/>
                <w:sz w:val="24"/>
              </w:rPr>
            </w:pPr>
            <w:r>
              <w:rPr>
                <w:rFonts w:eastAsia="仿宋"/>
                <w:bCs/>
                <w:sz w:val="24"/>
              </w:rPr>
              <w:t>厅局级</w:t>
            </w:r>
          </w:p>
          <w:p>
            <w:pPr>
              <w:adjustRightInd w:val="0"/>
              <w:spacing w:line="240" w:lineRule="atLeast"/>
              <w:jc w:val="center"/>
              <w:rPr>
                <w:rFonts w:eastAsia="仿宋"/>
                <w:bCs/>
                <w:sz w:val="24"/>
              </w:rPr>
            </w:pPr>
            <w:r>
              <w:rPr>
                <w:rFonts w:eastAsia="仿宋"/>
                <w:bCs/>
                <w:sz w:val="24"/>
              </w:rPr>
              <w:t>C2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653" w:hRule="atLeast"/>
        </w:trPr>
        <w:tc>
          <w:tcPr>
            <w:tcW w:w="9924" w:type="dxa"/>
            <w:vAlign w:val="center"/>
          </w:tcPr>
          <w:p>
            <w:pPr>
              <w:adjustRightInd w:val="0"/>
              <w:spacing w:line="440" w:lineRule="exact"/>
              <w:ind w:left="632" w:leftChars="300" w:hanging="2"/>
              <w:rPr>
                <w:rFonts w:ascii="仿宋" w:hAnsi="仿宋" w:eastAsia="仿宋"/>
                <w:bCs/>
                <w:kern w:val="0"/>
                <w:sz w:val="28"/>
                <w:szCs w:val="28"/>
              </w:rPr>
            </w:pPr>
            <w:r>
              <w:rPr>
                <w:rFonts w:hint="eastAsia" w:ascii="仿宋" w:hAnsi="仿宋" w:eastAsia="仿宋"/>
                <w:bCs/>
                <w:kern w:val="0"/>
                <w:sz w:val="28"/>
                <w:szCs w:val="28"/>
              </w:rPr>
              <w:t>本人积极参与电气工程及其自动化专业的学科建设工作：</w:t>
            </w:r>
          </w:p>
          <w:p>
            <w:pPr>
              <w:adjustRightInd w:val="0"/>
              <w:spacing w:line="440" w:lineRule="exact"/>
              <w:ind w:left="1120" w:leftChars="200" w:hanging="700" w:hangingChars="250"/>
              <w:rPr>
                <w:rFonts w:ascii="仿宋" w:hAnsi="仿宋" w:eastAsia="仿宋"/>
                <w:bCs/>
                <w:kern w:val="0"/>
                <w:sz w:val="28"/>
                <w:szCs w:val="28"/>
              </w:rPr>
            </w:pPr>
            <w:r>
              <w:rPr>
                <w:rFonts w:hint="eastAsia" w:ascii="仿宋" w:hAnsi="仿宋" w:eastAsia="仿宋"/>
                <w:bCs/>
                <w:kern w:val="0"/>
                <w:sz w:val="28"/>
                <w:szCs w:val="28"/>
              </w:rPr>
              <w:t>（1）积极参与电气绝缘与电缆系专业课程的教学工作，完善网络教学内容，建设网络考试试题数据库，并积极与学生沟通为该课程的建设提供建议和方法；</w:t>
            </w:r>
          </w:p>
          <w:p>
            <w:pPr>
              <w:adjustRightInd w:val="0"/>
              <w:spacing w:line="440" w:lineRule="exact"/>
              <w:ind w:left="1120" w:leftChars="200" w:hanging="700" w:hangingChars="250"/>
              <w:rPr>
                <w:rFonts w:ascii="仿宋" w:hAnsi="仿宋" w:eastAsia="仿宋"/>
                <w:bCs/>
                <w:kern w:val="0"/>
                <w:sz w:val="28"/>
                <w:szCs w:val="28"/>
              </w:rPr>
            </w:pPr>
            <w:r>
              <w:rPr>
                <w:rFonts w:hint="eastAsia" w:ascii="仿宋" w:hAnsi="仿宋" w:eastAsia="仿宋"/>
                <w:bCs/>
                <w:kern w:val="0"/>
                <w:sz w:val="28"/>
                <w:szCs w:val="28"/>
              </w:rPr>
              <w:t>（</w:t>
            </w:r>
            <w:r>
              <w:rPr>
                <w:rFonts w:ascii="仿宋" w:hAnsi="仿宋" w:eastAsia="仿宋"/>
                <w:bCs/>
                <w:kern w:val="0"/>
                <w:sz w:val="28"/>
                <w:szCs w:val="28"/>
              </w:rPr>
              <w:t>2</w:t>
            </w:r>
            <w:r>
              <w:rPr>
                <w:rFonts w:hint="eastAsia" w:ascii="仿宋" w:hAnsi="仿宋" w:eastAsia="仿宋"/>
                <w:bCs/>
                <w:kern w:val="0"/>
                <w:sz w:val="28"/>
                <w:szCs w:val="28"/>
              </w:rPr>
              <w:t>）与特变电工、鲁能电缆、中天海缆、亨通电缆等</w:t>
            </w:r>
            <w:r>
              <w:rPr>
                <w:rFonts w:ascii="仿宋" w:hAnsi="仿宋" w:eastAsia="仿宋"/>
                <w:bCs/>
                <w:kern w:val="0"/>
                <w:sz w:val="28"/>
                <w:szCs w:val="28"/>
              </w:rPr>
              <w:t>多家电缆企业</w:t>
            </w:r>
            <w:r>
              <w:rPr>
                <w:rFonts w:hint="eastAsia" w:ascii="仿宋" w:hAnsi="仿宋" w:eastAsia="仿宋"/>
                <w:bCs/>
                <w:kern w:val="0"/>
                <w:sz w:val="28"/>
                <w:szCs w:val="28"/>
              </w:rPr>
              <w:t>联系沟通，推动学生实习和就业质量；</w:t>
            </w:r>
          </w:p>
          <w:p>
            <w:pPr>
              <w:adjustRightInd w:val="0"/>
              <w:spacing w:line="440" w:lineRule="exact"/>
              <w:ind w:left="1120" w:leftChars="200" w:hanging="700" w:hangingChars="250"/>
              <w:rPr>
                <w:rFonts w:ascii="仿宋" w:hAnsi="仿宋" w:eastAsia="仿宋"/>
                <w:bCs/>
                <w:kern w:val="0"/>
                <w:sz w:val="28"/>
                <w:szCs w:val="28"/>
              </w:rPr>
            </w:pPr>
            <w:r>
              <w:rPr>
                <w:rFonts w:hint="eastAsia" w:ascii="仿宋" w:hAnsi="仿宋" w:eastAsia="仿宋"/>
                <w:bCs/>
                <w:kern w:val="0"/>
                <w:sz w:val="28"/>
                <w:szCs w:val="28"/>
              </w:rPr>
              <w:t>（3）认真完成专业教学工作的同时，并深入研究教学方式和方法；</w:t>
            </w:r>
          </w:p>
          <w:p>
            <w:pPr>
              <w:adjustRightInd w:val="0"/>
              <w:spacing w:line="440" w:lineRule="exact"/>
              <w:ind w:left="1120" w:leftChars="200" w:hanging="700" w:hangingChars="250"/>
              <w:rPr>
                <w:rFonts w:ascii="仿宋" w:hAnsi="仿宋" w:eastAsia="仿宋"/>
                <w:bCs/>
                <w:kern w:val="0"/>
                <w:sz w:val="28"/>
                <w:szCs w:val="28"/>
              </w:rPr>
            </w:pPr>
            <w:r>
              <w:rPr>
                <w:rFonts w:ascii="仿宋" w:hAnsi="仿宋" w:eastAsia="仿宋"/>
                <w:bCs/>
                <w:kern w:val="0"/>
                <w:sz w:val="28"/>
                <w:szCs w:val="28"/>
              </w:rPr>
              <w:t>（</w:t>
            </w:r>
            <w:r>
              <w:rPr>
                <w:rFonts w:hint="eastAsia" w:ascii="仿宋" w:hAnsi="仿宋" w:eastAsia="仿宋"/>
                <w:bCs/>
                <w:kern w:val="0"/>
                <w:sz w:val="28"/>
                <w:szCs w:val="28"/>
              </w:rPr>
              <w:t>4</w:t>
            </w:r>
            <w:r>
              <w:rPr>
                <w:rFonts w:ascii="仿宋" w:hAnsi="仿宋" w:eastAsia="仿宋"/>
                <w:bCs/>
                <w:kern w:val="0"/>
                <w:sz w:val="28"/>
                <w:szCs w:val="28"/>
              </w:rPr>
              <w:t>）</w:t>
            </w:r>
            <w:r>
              <w:rPr>
                <w:rFonts w:hint="eastAsia" w:ascii="仿宋" w:hAnsi="仿宋" w:eastAsia="仿宋"/>
                <w:bCs/>
                <w:kern w:val="0"/>
                <w:sz w:val="28"/>
                <w:szCs w:val="28"/>
              </w:rPr>
              <w:t>近5年指导大学生创新创业项目结题4项，其中国家级1项，培养学生的动手能力，理论应用能力，创新实践能力；</w:t>
            </w:r>
          </w:p>
          <w:p>
            <w:pPr>
              <w:adjustRightInd w:val="0"/>
              <w:spacing w:line="440" w:lineRule="exact"/>
              <w:ind w:left="420" w:leftChars="200" w:firstLine="560" w:firstLineChars="200"/>
              <w:rPr>
                <w:rFonts w:ascii="仿宋" w:hAnsi="仿宋" w:eastAsia="仿宋"/>
                <w:bCs/>
                <w:kern w:val="0"/>
                <w:sz w:val="28"/>
                <w:szCs w:val="28"/>
              </w:rPr>
            </w:pPr>
            <w:r>
              <w:rPr>
                <w:rFonts w:hint="eastAsia" w:ascii="仿宋" w:hAnsi="仿宋" w:eastAsia="仿宋"/>
                <w:bCs/>
                <w:kern w:val="0"/>
                <w:sz w:val="28"/>
                <w:szCs w:val="28"/>
              </w:rPr>
              <w:t>本人自任现职以来，积极承担学校、学院以及系里交给的其他任务，协助完成本学科的各项建设任务指标以及电缆方向的本科专业建设和教学工作；并在教学过程中，无教学事故，教学效果测评良好以上。</w:t>
            </w:r>
          </w:p>
          <w:p>
            <w:pPr>
              <w:adjustRightInd w:val="0"/>
              <w:spacing w:line="440" w:lineRule="exact"/>
              <w:ind w:left="420" w:leftChars="200"/>
              <w:rPr>
                <w:rFonts w:ascii="仿宋" w:hAnsi="仿宋" w:eastAsia="仿宋"/>
                <w:bCs/>
                <w:kern w:val="0"/>
                <w:sz w:val="28"/>
                <w:szCs w:val="28"/>
              </w:rPr>
            </w:pPr>
            <w:r>
              <w:rPr>
                <w:rFonts w:hint="eastAsia" w:ascii="仿宋" w:hAnsi="仿宋" w:eastAsia="仿宋"/>
                <w:bCs/>
                <w:kern w:val="0"/>
                <w:sz w:val="28"/>
                <w:szCs w:val="28"/>
              </w:rPr>
              <w:t>参与完成2018年教学评估改革工作；</w:t>
            </w:r>
          </w:p>
          <w:p>
            <w:pPr>
              <w:adjustRightInd w:val="0"/>
              <w:spacing w:line="440" w:lineRule="exact"/>
              <w:ind w:firstLine="560" w:firstLineChars="200"/>
              <w:rPr>
                <w:rFonts w:ascii="仿宋" w:hAnsi="仿宋" w:eastAsia="仿宋"/>
                <w:bCs/>
                <w:kern w:val="0"/>
                <w:sz w:val="28"/>
                <w:szCs w:val="28"/>
              </w:rPr>
            </w:pPr>
          </w:p>
          <w:p>
            <w:pPr>
              <w:adjustRightInd w:val="0"/>
              <w:spacing w:line="320" w:lineRule="atLeast"/>
              <w:rPr>
                <w:rFonts w:ascii="仿宋" w:hAnsi="仿宋" w:eastAsia="仿宋"/>
                <w:bCs/>
                <w:kern w:val="0"/>
                <w:sz w:val="28"/>
                <w:szCs w:val="28"/>
              </w:rPr>
            </w:pPr>
          </w:p>
          <w:p>
            <w:pPr>
              <w:adjustRightInd w:val="0"/>
              <w:spacing w:line="320" w:lineRule="atLeast"/>
              <w:ind w:firstLine="4644" w:firstLineChars="1935"/>
              <w:rPr>
                <w:rFonts w:ascii="仿宋" w:hAnsi="仿宋" w:eastAsia="仿宋"/>
                <w:bCs/>
                <w:kern w:val="0"/>
                <w:sz w:val="24"/>
              </w:rPr>
            </w:pPr>
            <w:r>
              <w:rPr>
                <w:rFonts w:hint="eastAsia" w:ascii="仿宋" w:hAnsi="仿宋" w:eastAsia="仿宋"/>
                <w:bCs/>
                <w:kern w:val="0"/>
                <w:sz w:val="24"/>
              </w:rPr>
              <w:t>申请人签字：</w:t>
            </w: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7</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OGI1Y2QyMzY4NjE0MzE3MjYyN2FjZGU2NDYxMjE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B2EFA"/>
    <w:rsid w:val="000B48AF"/>
    <w:rsid w:val="000C661F"/>
    <w:rsid w:val="000C6ECE"/>
    <w:rsid w:val="000E6236"/>
    <w:rsid w:val="000F21B0"/>
    <w:rsid w:val="00100D0E"/>
    <w:rsid w:val="00106A0D"/>
    <w:rsid w:val="00107F28"/>
    <w:rsid w:val="00110583"/>
    <w:rsid w:val="001122E1"/>
    <w:rsid w:val="00120C9B"/>
    <w:rsid w:val="00123387"/>
    <w:rsid w:val="00135CB4"/>
    <w:rsid w:val="001414F1"/>
    <w:rsid w:val="001445B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14F3"/>
    <w:rsid w:val="002D52D5"/>
    <w:rsid w:val="002F60E5"/>
    <w:rsid w:val="00300AB9"/>
    <w:rsid w:val="003035CC"/>
    <w:rsid w:val="00307692"/>
    <w:rsid w:val="003109B7"/>
    <w:rsid w:val="0031126D"/>
    <w:rsid w:val="00312152"/>
    <w:rsid w:val="0031262C"/>
    <w:rsid w:val="003164C2"/>
    <w:rsid w:val="0032658A"/>
    <w:rsid w:val="003345DF"/>
    <w:rsid w:val="0034466A"/>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B5CB0"/>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1988"/>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56D66"/>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04DE"/>
    <w:rsid w:val="009D69DD"/>
    <w:rsid w:val="009E094E"/>
    <w:rsid w:val="009E1720"/>
    <w:rsid w:val="009E3DD9"/>
    <w:rsid w:val="009F25C6"/>
    <w:rsid w:val="00A032AA"/>
    <w:rsid w:val="00A06048"/>
    <w:rsid w:val="00A073D5"/>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2C7"/>
    <w:rsid w:val="00B70FAB"/>
    <w:rsid w:val="00B74453"/>
    <w:rsid w:val="00B751D2"/>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322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AF9"/>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8AF"/>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0F"/>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B71DE"/>
    <w:rsid w:val="00FC4F21"/>
    <w:rsid w:val="00FD2A0B"/>
    <w:rsid w:val="00FD3849"/>
    <w:rsid w:val="00FD3C32"/>
    <w:rsid w:val="00FD79BF"/>
    <w:rsid w:val="00FD7DC1"/>
    <w:rsid w:val="00FE1080"/>
    <w:rsid w:val="00FE5451"/>
    <w:rsid w:val="00FE6684"/>
    <w:rsid w:val="00FE6FCD"/>
    <w:rsid w:val="00FF2037"/>
    <w:rsid w:val="1DC02B57"/>
    <w:rsid w:val="7951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qFormat/>
    <w:uiPriority w:val="0"/>
    <w:rPr>
      <w:rFonts w:hint="default" w:ascii="Arial" w:hAnsi="Arial" w:cs="Arial"/>
      <w:color w:val="000000"/>
      <w:sz w:val="17"/>
      <w:szCs w:val="17"/>
    </w:rPr>
  </w:style>
  <w:style w:type="character" w:customStyle="1" w:styleId="18">
    <w:name w:val="medblacktext1"/>
    <w:qFormat/>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qFormat/>
    <w:uiPriority w:val="0"/>
  </w:style>
  <w:style w:type="character" w:customStyle="1" w:styleId="21">
    <w:name w:val="页脚 Char"/>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HRBEU</Company>
  <Pages>8</Pages>
  <Words>1997</Words>
  <Characters>2432</Characters>
  <Lines>22</Lines>
  <Paragraphs>6</Paragraphs>
  <TotalTime>178</TotalTime>
  <ScaleCrop>false</ScaleCrop>
  <LinksUpToDate>false</LinksUpToDate>
  <CharactersWithSpaces>2589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老于</cp:lastModifiedBy>
  <cp:lastPrinted>2023-05-25T03:08:00Z</cp:lastPrinted>
  <dcterms:modified xsi:type="dcterms:W3CDTF">2023-05-31T06:36:46Z</dcterms:modified>
  <dc:title>            </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C1D036EF9008468E83366F617500484C</vt:lpwstr>
  </property>
</Properties>
</file>