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10"/>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 xml:space="preserve"> </w:t>
            </w:r>
            <w:r>
              <w:rPr>
                <w:rFonts w:ascii="宋体" w:hAnsi="宋体"/>
                <w:b/>
                <w:bCs/>
                <w:sz w:val="36"/>
                <w:szCs w:val="36"/>
                <w:u w:val="single"/>
              </w:rPr>
              <w:t xml:space="preserve">  </w:t>
            </w:r>
            <w:r>
              <w:rPr>
                <w:rFonts w:hint="eastAsia" w:ascii="宋体" w:hAnsi="宋体"/>
                <w:b/>
                <w:bCs/>
                <w:sz w:val="36"/>
                <w:szCs w:val="36"/>
                <w:u w:val="single"/>
                <w:lang w:val="en-US" w:eastAsia="zh-CN"/>
              </w:rPr>
              <w:t>冯 月</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hint="eastAsia" w:ascii="宋体" w:hAnsi="宋体"/>
                <w:b/>
                <w:bCs/>
                <w:sz w:val="36"/>
                <w:szCs w:val="36"/>
                <w:u w:val="single"/>
                <w:lang w:val="en-US" w:eastAsia="zh-CN"/>
              </w:rPr>
              <w:t>电气与电子工程学院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博导</w:t>
            </w:r>
            <w:r>
              <w:rPr>
                <w:rFonts w:ascii="宋体" w:hAnsi="宋体"/>
                <w:b/>
                <w:bCs/>
                <w:sz w:val="36"/>
                <w:szCs w:val="36"/>
                <w:u w:val="single"/>
              </w:rPr>
              <w:t xml:space="preserve">  </w:t>
            </w:r>
            <w:r>
              <w:rPr>
                <w:rFonts w:ascii="宋体" w:hAnsi="宋体" w:eastAsia="宋体" w:cs="Times New Roman"/>
                <w:b/>
                <w:bCs/>
                <w:sz w:val="36"/>
                <w:szCs w:val="36"/>
                <w:u w:val="single"/>
              </w:rPr>
              <w:t xml:space="preserve">  ■</w:t>
            </w:r>
            <w:r>
              <w:rPr>
                <w:rFonts w:hint="eastAsia" w:ascii="宋体" w:hAnsi="宋体" w:eastAsia="宋体" w:cs="Times New Roman"/>
                <w:b/>
                <w:bCs/>
                <w:sz w:val="36"/>
                <w:szCs w:val="36"/>
                <w:u w:val="single"/>
              </w:rPr>
              <w:t>硕</w:t>
            </w:r>
            <w:r>
              <w:rPr>
                <w:rFonts w:hint="eastAsia" w:ascii="宋体" w:hAnsi="宋体"/>
                <w:b/>
                <w:bCs/>
                <w:sz w:val="36"/>
                <w:szCs w:val="36"/>
                <w:u w:val="single"/>
              </w:rPr>
              <w:t xml:space="preserve">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eastAsia="宋体"/>
                <w:b/>
                <w:bCs/>
                <w:sz w:val="30"/>
                <w:szCs w:val="30"/>
                <w:lang w:val="en-US" w:eastAsia="zh-CN"/>
              </w:rPr>
            </w:pPr>
            <w:r>
              <w:rPr>
                <w:rFonts w:hint="eastAsia" w:ascii="宋体" w:hAnsi="宋体"/>
                <w:b/>
                <w:bCs/>
                <w:sz w:val="30"/>
                <w:szCs w:val="30"/>
                <w:lang w:val="en-US" w:eastAsia="zh-CN"/>
              </w:rPr>
              <w:t>电子科学与技术</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eastAsia" w:ascii="宋体" w:hAnsi="宋体" w:eastAsia="宋体"/>
                <w:b/>
                <w:bCs/>
                <w:sz w:val="30"/>
                <w:szCs w:val="30"/>
                <w:lang w:val="en-US" w:eastAsia="zh-CN"/>
              </w:rPr>
            </w:pPr>
            <w:r>
              <w:rPr>
                <w:rFonts w:hint="eastAsia" w:ascii="宋体" w:hAnsi="宋体"/>
                <w:b/>
                <w:bCs/>
                <w:sz w:val="30"/>
                <w:szCs w:val="30"/>
                <w:lang w:val="en-US" w:eastAsia="zh-CN"/>
              </w:rPr>
              <w:t>物理电子学</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 xml:space="preserve">2023年 5 月 </w:t>
      </w:r>
      <w:r>
        <w:rPr>
          <w:rFonts w:hint="eastAsia" w:eastAsia="楷体_GB2312"/>
          <w:sz w:val="28"/>
          <w:szCs w:val="20"/>
          <w:lang w:val="en-US" w:eastAsia="zh-CN"/>
        </w:rPr>
        <w:t>24</w:t>
      </w:r>
      <w:r>
        <w:rPr>
          <w:rFonts w:eastAsia="楷体_GB2312"/>
          <w:sz w:val="28"/>
          <w:szCs w:val="20"/>
        </w:rPr>
        <w:t xml:space="preserve">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431"/>
        <w:gridCol w:w="1262"/>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姓名</w:t>
            </w:r>
          </w:p>
        </w:tc>
        <w:tc>
          <w:tcPr>
            <w:tcW w:w="1480" w:type="dxa"/>
            <w:vAlign w:val="center"/>
          </w:tcPr>
          <w:p>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冯月</w:t>
            </w:r>
          </w:p>
        </w:tc>
        <w:tc>
          <w:tcPr>
            <w:tcW w:w="1276"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性别</w:t>
            </w:r>
          </w:p>
        </w:tc>
        <w:tc>
          <w:tcPr>
            <w:tcW w:w="1431" w:type="dxa"/>
            <w:vAlign w:val="center"/>
          </w:tcPr>
          <w:p>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女</w:t>
            </w:r>
          </w:p>
        </w:tc>
        <w:tc>
          <w:tcPr>
            <w:tcW w:w="1829"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民族</w:t>
            </w:r>
          </w:p>
        </w:tc>
        <w:tc>
          <w:tcPr>
            <w:tcW w:w="1985" w:type="dxa"/>
            <w:gridSpan w:val="2"/>
            <w:vAlign w:val="center"/>
          </w:tcPr>
          <w:p>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政治面貌</w:t>
            </w:r>
          </w:p>
        </w:tc>
        <w:tc>
          <w:tcPr>
            <w:tcW w:w="1480" w:type="dxa"/>
            <w:vAlign w:val="center"/>
          </w:tcPr>
          <w:p>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中共党员</w:t>
            </w:r>
          </w:p>
        </w:tc>
        <w:tc>
          <w:tcPr>
            <w:tcW w:w="1276"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出生年月</w:t>
            </w:r>
          </w:p>
        </w:tc>
        <w:tc>
          <w:tcPr>
            <w:tcW w:w="1431" w:type="dxa"/>
            <w:vAlign w:val="center"/>
          </w:tcPr>
          <w:p>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1991.08</w:t>
            </w:r>
          </w:p>
        </w:tc>
        <w:tc>
          <w:tcPr>
            <w:tcW w:w="1829" w:type="dxa"/>
            <w:gridSpan w:val="2"/>
            <w:vAlign w:val="center"/>
          </w:tcPr>
          <w:p>
            <w:pPr>
              <w:jc w:val="center"/>
              <w:rPr>
                <w:rFonts w:hint="default" w:ascii="Times New Roman" w:hAnsi="Times New Roman" w:eastAsia="宋体" w:cs="Times New Roman"/>
                <w:sz w:val="24"/>
              </w:rPr>
            </w:pPr>
            <w:r>
              <w:rPr>
                <w:rFonts w:hint="default" w:ascii="Times New Roman" w:hAnsi="Times New Roman" w:eastAsia="宋体" w:cs="Times New Roman"/>
                <w:sz w:val="24"/>
              </w:rPr>
              <w:t>年龄</w:t>
            </w:r>
          </w:p>
        </w:tc>
        <w:tc>
          <w:tcPr>
            <w:tcW w:w="1985" w:type="dxa"/>
            <w:gridSpan w:val="2"/>
            <w:vAlign w:val="center"/>
          </w:tcPr>
          <w:p>
            <w:pPr>
              <w:jc w:val="center"/>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所在系</w:t>
            </w:r>
          </w:p>
        </w:tc>
        <w:tc>
          <w:tcPr>
            <w:tcW w:w="2756" w:type="dxa"/>
            <w:gridSpan w:val="3"/>
            <w:vAlign w:val="center"/>
          </w:tcPr>
          <w:p>
            <w:pPr>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电子科学与技术</w:t>
            </w:r>
          </w:p>
        </w:tc>
        <w:tc>
          <w:tcPr>
            <w:tcW w:w="1431" w:type="dxa"/>
            <w:vAlign w:val="center"/>
          </w:tcPr>
          <w:p>
            <w:pPr>
              <w:jc w:val="center"/>
              <w:rPr>
                <w:rFonts w:hint="default" w:ascii="Times New Roman" w:hAnsi="Times New Roman" w:cs="Times New Roman"/>
                <w:sz w:val="24"/>
              </w:rPr>
            </w:pPr>
            <w:r>
              <w:rPr>
                <w:rFonts w:hint="default" w:ascii="Times New Roman" w:hAnsi="Times New Roman" w:cs="Times New Roman"/>
                <w:sz w:val="24"/>
              </w:rPr>
              <w:t>行政职务</w:t>
            </w:r>
          </w:p>
        </w:tc>
        <w:tc>
          <w:tcPr>
            <w:tcW w:w="3814" w:type="dxa"/>
            <w:gridSpan w:val="4"/>
            <w:vAlign w:val="center"/>
          </w:tcPr>
          <w:p>
            <w:pPr>
              <w:jc w:val="center"/>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专业技术职务</w:t>
            </w:r>
          </w:p>
          <w:p>
            <w:pPr>
              <w:jc w:val="center"/>
              <w:rPr>
                <w:rFonts w:hint="default" w:ascii="Times New Roman" w:hAnsi="Times New Roman" w:cs="Times New Roman"/>
                <w:sz w:val="24"/>
              </w:rPr>
            </w:pPr>
            <w:r>
              <w:rPr>
                <w:rFonts w:hint="default" w:ascii="Times New Roman" w:hAnsi="Times New Roman" w:cs="Times New Roman"/>
                <w:sz w:val="24"/>
              </w:rPr>
              <w:t>及任职年月</w:t>
            </w:r>
          </w:p>
        </w:tc>
        <w:tc>
          <w:tcPr>
            <w:tcW w:w="2756" w:type="dxa"/>
            <w:gridSpan w:val="3"/>
            <w:vAlign w:val="center"/>
          </w:tcPr>
          <w:p>
            <w:pPr>
              <w:jc w:val="center"/>
              <w:rPr>
                <w:rFonts w:hint="default" w:ascii="Times New Roman" w:hAnsi="Times New Roman" w:cs="Times New Roman"/>
                <w:lang w:val="en-US" w:eastAsia="zh-CN"/>
              </w:rPr>
            </w:pPr>
            <w:r>
              <w:rPr>
                <w:rFonts w:hint="default" w:ascii="Times New Roman" w:hAnsi="Times New Roman" w:eastAsia="宋体" w:cs="Times New Roman"/>
                <w:sz w:val="24"/>
                <w:lang w:val="en-US" w:eastAsia="zh-CN"/>
              </w:rPr>
              <w:t>高级实验师 2022年9月</w:t>
            </w:r>
          </w:p>
        </w:tc>
        <w:tc>
          <w:tcPr>
            <w:tcW w:w="1431" w:type="dxa"/>
            <w:vAlign w:val="center"/>
          </w:tcPr>
          <w:p>
            <w:pPr>
              <w:jc w:val="center"/>
              <w:rPr>
                <w:rFonts w:hint="default" w:ascii="Times New Roman" w:hAnsi="Times New Roman" w:cs="Times New Roman"/>
                <w:sz w:val="24"/>
              </w:rPr>
            </w:pPr>
            <w:r>
              <w:rPr>
                <w:rFonts w:hint="default" w:ascii="Times New Roman" w:hAnsi="Times New Roman" w:cs="Times New Roman"/>
                <w:sz w:val="24"/>
              </w:rPr>
              <w:t>学历、学位</w:t>
            </w:r>
          </w:p>
        </w:tc>
        <w:tc>
          <w:tcPr>
            <w:tcW w:w="3814" w:type="dxa"/>
            <w:gridSpan w:val="4"/>
            <w:vAlign w:val="center"/>
          </w:tcPr>
          <w:p>
            <w:pPr>
              <w:jc w:val="center"/>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研究生、博士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E-mail</w:t>
            </w:r>
          </w:p>
        </w:tc>
        <w:tc>
          <w:tcPr>
            <w:tcW w:w="2756" w:type="dxa"/>
            <w:gridSpan w:val="3"/>
            <w:vAlign w:val="center"/>
          </w:tcPr>
          <w:p>
            <w:pPr>
              <w:jc w:val="center"/>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fldChar w:fldCharType="begin"/>
            </w:r>
            <w:r>
              <w:rPr>
                <w:rFonts w:hint="default" w:ascii="Times New Roman" w:hAnsi="Times New Roman" w:eastAsia="宋体" w:cs="Times New Roman"/>
                <w:sz w:val="24"/>
                <w:lang w:val="en-US" w:eastAsia="zh-CN"/>
              </w:rPr>
              <w:instrText xml:space="preserve"> HYPERLINK "mailto:yuefengchn@126.com" </w:instrText>
            </w:r>
            <w:r>
              <w:rPr>
                <w:rFonts w:hint="default" w:ascii="Times New Roman" w:hAnsi="Times New Roman" w:eastAsia="宋体" w:cs="Times New Roman"/>
                <w:sz w:val="24"/>
                <w:lang w:val="en-US" w:eastAsia="zh-CN"/>
              </w:rPr>
              <w:fldChar w:fldCharType="separate"/>
            </w:r>
            <w:r>
              <w:rPr>
                <w:rFonts w:hint="default" w:ascii="Times New Roman" w:hAnsi="Times New Roman" w:eastAsia="宋体" w:cs="Times New Roman"/>
                <w:sz w:val="24"/>
                <w:lang w:val="en-US" w:eastAsia="zh-CN"/>
              </w:rPr>
              <w:t>yuefengchn@126.com</w:t>
            </w:r>
            <w:r>
              <w:rPr>
                <w:rFonts w:hint="default" w:ascii="Times New Roman" w:hAnsi="Times New Roman" w:eastAsia="宋体" w:cs="Times New Roman"/>
                <w:sz w:val="24"/>
                <w:lang w:val="en-US" w:eastAsia="zh-CN"/>
              </w:rPr>
              <w:fldChar w:fldCharType="end"/>
            </w:r>
          </w:p>
        </w:tc>
        <w:tc>
          <w:tcPr>
            <w:tcW w:w="1431" w:type="dxa"/>
            <w:vAlign w:val="center"/>
          </w:tcPr>
          <w:p>
            <w:pPr>
              <w:jc w:val="center"/>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联系电话</w:t>
            </w:r>
          </w:p>
        </w:tc>
        <w:tc>
          <w:tcPr>
            <w:tcW w:w="3814" w:type="dxa"/>
            <w:gridSpan w:val="4"/>
            <w:vAlign w:val="center"/>
          </w:tcPr>
          <w:p>
            <w:pPr>
              <w:jc w:val="center"/>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18646308232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rFonts w:hint="default" w:ascii="Times New Roman" w:hAnsi="Times New Roman" w:cs="Times New Roman"/>
                <w:b/>
                <w:bCs/>
                <w:sz w:val="24"/>
              </w:rPr>
            </w:pPr>
            <w:r>
              <w:rPr>
                <w:rFonts w:hint="default" w:ascii="Times New Roman" w:hAnsi="Times New Roman" w:cs="Times New Roman"/>
                <w:b/>
                <w:bCs/>
                <w:sz w:val="24"/>
              </w:rPr>
              <w:t>主要学习经历</w:t>
            </w:r>
          </w:p>
          <w:p>
            <w:pPr>
              <w:jc w:val="center"/>
              <w:rPr>
                <w:rFonts w:hint="default" w:ascii="Times New Roman" w:hAnsi="Times New Roman" w:cs="Times New Roman"/>
                <w:b/>
                <w:bCs/>
                <w:sz w:val="24"/>
              </w:rPr>
            </w:pPr>
            <w:r>
              <w:rPr>
                <w:rFonts w:hint="default" w:ascii="Times New Roman" w:hAnsi="Times New Roman" w:cs="Times New Roman"/>
                <w:b/>
                <w:bCs/>
                <w:sz w:val="24"/>
              </w:rPr>
              <w:t>（从本科填起，含国外学习或进修经历）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自何年月</w:t>
            </w:r>
          </w:p>
        </w:tc>
        <w:tc>
          <w:tcPr>
            <w:tcW w:w="1560"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至何年月</w:t>
            </w:r>
          </w:p>
        </w:tc>
        <w:tc>
          <w:tcPr>
            <w:tcW w:w="2627"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学校</w:t>
            </w:r>
          </w:p>
        </w:tc>
        <w:tc>
          <w:tcPr>
            <w:tcW w:w="1829" w:type="dxa"/>
            <w:gridSpan w:val="2"/>
            <w:vAlign w:val="center"/>
          </w:tcPr>
          <w:p>
            <w:pPr>
              <w:jc w:val="center"/>
              <w:rPr>
                <w:rFonts w:hint="default" w:ascii="Times New Roman" w:hAnsi="Times New Roman" w:cs="Times New Roman"/>
                <w:sz w:val="24"/>
              </w:rPr>
            </w:pPr>
            <w:r>
              <w:rPr>
                <w:rFonts w:hint="default" w:ascii="Times New Roman" w:hAnsi="Times New Roman" w:cs="Times New Roman"/>
                <w:sz w:val="24"/>
              </w:rPr>
              <w:t>专业</w:t>
            </w:r>
          </w:p>
        </w:tc>
        <w:tc>
          <w:tcPr>
            <w:tcW w:w="851" w:type="dxa"/>
            <w:vAlign w:val="center"/>
          </w:tcPr>
          <w:p>
            <w:pPr>
              <w:jc w:val="center"/>
              <w:rPr>
                <w:rFonts w:hint="default" w:ascii="Times New Roman" w:hAnsi="Times New Roman" w:cs="Times New Roman"/>
                <w:sz w:val="24"/>
              </w:rPr>
            </w:pPr>
            <w:r>
              <w:rPr>
                <w:rFonts w:hint="default" w:ascii="Times New Roman" w:hAnsi="Times New Roman" w:cs="Times New Roman"/>
                <w:sz w:val="24"/>
              </w:rPr>
              <w:t>学历</w:t>
            </w:r>
          </w:p>
        </w:tc>
        <w:tc>
          <w:tcPr>
            <w:tcW w:w="1134" w:type="dxa"/>
            <w:vAlign w:val="center"/>
          </w:tcPr>
          <w:p>
            <w:pPr>
              <w:jc w:val="center"/>
              <w:rPr>
                <w:rFonts w:hint="default" w:ascii="Times New Roman" w:hAnsi="Times New Roman" w:cs="Times New Roman"/>
                <w:sz w:val="24"/>
              </w:rPr>
            </w:pPr>
            <w:r>
              <w:rPr>
                <w:rFonts w:hint="default" w:ascii="Times New Roman" w:hAnsi="Times New Roman" w:cs="Times New Roman"/>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2018.9</w:t>
            </w:r>
          </w:p>
        </w:tc>
        <w:tc>
          <w:tcPr>
            <w:tcW w:w="1560"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2022.6</w:t>
            </w:r>
          </w:p>
        </w:tc>
        <w:tc>
          <w:tcPr>
            <w:tcW w:w="2627"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哈尔滨理工大学</w:t>
            </w:r>
          </w:p>
        </w:tc>
        <w:tc>
          <w:tcPr>
            <w:tcW w:w="1829"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高电压与绝缘技术</w:t>
            </w:r>
          </w:p>
        </w:tc>
        <w:tc>
          <w:tcPr>
            <w:tcW w:w="851" w:type="dxa"/>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研究生</w:t>
            </w:r>
          </w:p>
        </w:tc>
        <w:tc>
          <w:tcPr>
            <w:tcW w:w="1134" w:type="dxa"/>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2017.9</w:t>
            </w:r>
          </w:p>
        </w:tc>
        <w:tc>
          <w:tcPr>
            <w:tcW w:w="1560"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2019.6</w:t>
            </w:r>
          </w:p>
        </w:tc>
        <w:tc>
          <w:tcPr>
            <w:tcW w:w="2627"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哈尔滨理工大学</w:t>
            </w:r>
          </w:p>
        </w:tc>
        <w:tc>
          <w:tcPr>
            <w:tcW w:w="1829"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光学工程</w:t>
            </w:r>
          </w:p>
        </w:tc>
        <w:tc>
          <w:tcPr>
            <w:tcW w:w="851" w:type="dxa"/>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研究生</w:t>
            </w:r>
          </w:p>
        </w:tc>
        <w:tc>
          <w:tcPr>
            <w:tcW w:w="1134" w:type="dxa"/>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2010.9</w:t>
            </w:r>
          </w:p>
        </w:tc>
        <w:tc>
          <w:tcPr>
            <w:tcW w:w="1560"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2014.6</w:t>
            </w:r>
          </w:p>
        </w:tc>
        <w:tc>
          <w:tcPr>
            <w:tcW w:w="2627"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哈尔滨理工大学</w:t>
            </w:r>
          </w:p>
        </w:tc>
        <w:tc>
          <w:tcPr>
            <w:tcW w:w="1829" w:type="dxa"/>
            <w:gridSpan w:val="2"/>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光信息科学与技术</w:t>
            </w:r>
          </w:p>
        </w:tc>
        <w:tc>
          <w:tcPr>
            <w:tcW w:w="851" w:type="dxa"/>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本科</w:t>
            </w:r>
          </w:p>
        </w:tc>
        <w:tc>
          <w:tcPr>
            <w:tcW w:w="1134" w:type="dxa"/>
            <w:tcBorders>
              <w:bottom w:val="single" w:color="auto" w:sz="4" w:space="0"/>
            </w:tcBorders>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cs="Times New Roman"/>
                <w:sz w:val="20"/>
                <w:szCs w:val="20"/>
                <w:lang w:val="en-US" w:eastAsia="zh-CN"/>
              </w:rPr>
            </w:pPr>
          </w:p>
        </w:tc>
        <w:tc>
          <w:tcPr>
            <w:tcW w:w="1560" w:type="dxa"/>
            <w:gridSpan w:val="2"/>
            <w:tcBorders>
              <w:bottom w:val="single" w:color="auto" w:sz="4" w:space="0"/>
            </w:tcBorders>
            <w:vAlign w:val="center"/>
          </w:tcPr>
          <w:p>
            <w:pPr>
              <w:jc w:val="center"/>
              <w:rPr>
                <w:rFonts w:hint="default" w:ascii="Times New Roman" w:hAnsi="Times New Roman" w:cs="Times New Roman"/>
                <w:sz w:val="20"/>
                <w:szCs w:val="20"/>
                <w:lang w:val="en-US" w:eastAsia="zh-CN"/>
              </w:rPr>
            </w:pPr>
          </w:p>
        </w:tc>
        <w:tc>
          <w:tcPr>
            <w:tcW w:w="2627" w:type="dxa"/>
            <w:gridSpan w:val="2"/>
            <w:tcBorders>
              <w:bottom w:val="single" w:color="auto" w:sz="4" w:space="0"/>
            </w:tcBorders>
            <w:vAlign w:val="center"/>
          </w:tcPr>
          <w:p>
            <w:pPr>
              <w:jc w:val="center"/>
              <w:rPr>
                <w:rFonts w:hint="default" w:ascii="Times New Roman" w:hAnsi="Times New Roman" w:cs="Times New Roman"/>
                <w:sz w:val="20"/>
                <w:szCs w:val="20"/>
                <w:lang w:val="en-US" w:eastAsia="zh-CN"/>
              </w:rPr>
            </w:pPr>
          </w:p>
        </w:tc>
        <w:tc>
          <w:tcPr>
            <w:tcW w:w="1829" w:type="dxa"/>
            <w:gridSpan w:val="2"/>
            <w:tcBorders>
              <w:bottom w:val="single" w:color="auto" w:sz="4" w:space="0"/>
            </w:tcBorders>
            <w:vAlign w:val="center"/>
          </w:tcPr>
          <w:p>
            <w:pPr>
              <w:jc w:val="center"/>
              <w:rPr>
                <w:rFonts w:hint="default" w:ascii="Times New Roman" w:hAnsi="Times New Roman" w:cs="Times New Roman"/>
                <w:sz w:val="20"/>
                <w:szCs w:val="20"/>
                <w:lang w:val="en-US" w:eastAsia="zh-CN"/>
              </w:rPr>
            </w:pPr>
          </w:p>
        </w:tc>
        <w:tc>
          <w:tcPr>
            <w:tcW w:w="851" w:type="dxa"/>
            <w:tcBorders>
              <w:bottom w:val="single" w:color="auto" w:sz="4" w:space="0"/>
            </w:tcBorders>
            <w:vAlign w:val="center"/>
          </w:tcPr>
          <w:p>
            <w:pPr>
              <w:jc w:val="center"/>
              <w:rPr>
                <w:rFonts w:hint="default" w:ascii="Times New Roman" w:hAnsi="Times New Roman" w:cs="Times New Roman"/>
                <w:sz w:val="20"/>
                <w:szCs w:val="20"/>
                <w:lang w:val="en-US" w:eastAsia="zh-CN"/>
              </w:rPr>
            </w:pPr>
          </w:p>
        </w:tc>
        <w:tc>
          <w:tcPr>
            <w:tcW w:w="1134" w:type="dxa"/>
            <w:tcBorders>
              <w:bottom w:val="single" w:color="auto" w:sz="4" w:space="0"/>
            </w:tcBorders>
            <w:vAlign w:val="center"/>
          </w:tcPr>
          <w:p>
            <w:pPr>
              <w:jc w:val="center"/>
              <w:rPr>
                <w:rFonts w:hint="default" w:ascii="Times New Roman" w:hAnsi="Times New Roman"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rFonts w:hint="default" w:ascii="Times New Roman" w:hAnsi="Times New Roman" w:cs="Times New Roman"/>
                <w:b/>
                <w:bCs/>
                <w:sz w:val="24"/>
              </w:rPr>
            </w:pPr>
            <w:r>
              <w:rPr>
                <w:rFonts w:hint="default" w:ascii="Times New Roman" w:hAnsi="Times New Roman" w:cs="Times New Roman"/>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cs="Times New Roman"/>
                <w:sz w:val="24"/>
              </w:rPr>
            </w:pPr>
            <w:r>
              <w:rPr>
                <w:rFonts w:hint="default" w:ascii="Times New Roman" w:hAnsi="Times New Roman" w:cs="Times New Roman"/>
                <w:sz w:val="24"/>
              </w:rPr>
              <w:t>自何年月</w:t>
            </w:r>
          </w:p>
        </w:tc>
        <w:tc>
          <w:tcPr>
            <w:tcW w:w="1590" w:type="dxa"/>
            <w:gridSpan w:val="3"/>
            <w:vAlign w:val="center"/>
          </w:tcPr>
          <w:p>
            <w:pPr>
              <w:jc w:val="center"/>
              <w:rPr>
                <w:rFonts w:hint="default" w:ascii="Times New Roman" w:hAnsi="Times New Roman" w:cs="Times New Roman"/>
                <w:sz w:val="24"/>
              </w:rPr>
            </w:pPr>
            <w:r>
              <w:rPr>
                <w:rFonts w:hint="default" w:ascii="Times New Roman" w:hAnsi="Times New Roman" w:cs="Times New Roman"/>
                <w:sz w:val="24"/>
              </w:rPr>
              <w:t>至何年月</w:t>
            </w:r>
          </w:p>
        </w:tc>
        <w:tc>
          <w:tcPr>
            <w:tcW w:w="3889" w:type="dxa"/>
            <w:gridSpan w:val="3"/>
            <w:vAlign w:val="center"/>
          </w:tcPr>
          <w:p>
            <w:pPr>
              <w:jc w:val="center"/>
              <w:rPr>
                <w:rFonts w:hint="default" w:ascii="Times New Roman" w:hAnsi="Times New Roman" w:cs="Times New Roman"/>
                <w:sz w:val="24"/>
              </w:rPr>
            </w:pPr>
            <w:r>
              <w:rPr>
                <w:rFonts w:hint="default" w:ascii="Times New Roman" w:hAnsi="Times New Roman" w:cs="Times New Roman"/>
                <w:sz w:val="24"/>
              </w:rPr>
              <w:t>工作单位及部门</w:t>
            </w:r>
          </w:p>
        </w:tc>
        <w:tc>
          <w:tcPr>
            <w:tcW w:w="2552" w:type="dxa"/>
            <w:gridSpan w:val="3"/>
            <w:vAlign w:val="center"/>
          </w:tcPr>
          <w:p>
            <w:pPr>
              <w:jc w:val="center"/>
              <w:rPr>
                <w:rFonts w:hint="default" w:ascii="Times New Roman" w:hAnsi="Times New Roman" w:cs="Times New Roman"/>
                <w:sz w:val="24"/>
              </w:rPr>
            </w:pPr>
            <w:r>
              <w:rPr>
                <w:rFonts w:hint="default" w:ascii="Times New Roman" w:hAnsi="Times New Roman" w:cs="Times New Roman"/>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2022.9</w:t>
            </w:r>
          </w:p>
        </w:tc>
        <w:tc>
          <w:tcPr>
            <w:tcW w:w="1590"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至今</w:t>
            </w:r>
          </w:p>
        </w:tc>
        <w:tc>
          <w:tcPr>
            <w:tcW w:w="3889"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b w:val="0"/>
                <w:bCs w:val="0"/>
                <w:kern w:val="0"/>
                <w:sz w:val="20"/>
                <w:szCs w:val="20"/>
                <w:lang w:val="en-US" w:eastAsia="zh-CN"/>
              </w:rPr>
              <w:t>威海北洋集团博士后工作站及哈尔滨理工大学仪器科学与技术流动站</w:t>
            </w:r>
          </w:p>
        </w:tc>
        <w:tc>
          <w:tcPr>
            <w:tcW w:w="2552"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博士后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2022.9</w:t>
            </w:r>
          </w:p>
        </w:tc>
        <w:tc>
          <w:tcPr>
            <w:tcW w:w="1590"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至今</w:t>
            </w:r>
          </w:p>
        </w:tc>
        <w:tc>
          <w:tcPr>
            <w:tcW w:w="3889"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哈尔滨理工大学</w:t>
            </w:r>
          </w:p>
        </w:tc>
        <w:tc>
          <w:tcPr>
            <w:tcW w:w="2552"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高级实验师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2021.5</w:t>
            </w:r>
          </w:p>
        </w:tc>
        <w:tc>
          <w:tcPr>
            <w:tcW w:w="1590"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2022.4</w:t>
            </w:r>
          </w:p>
        </w:tc>
        <w:tc>
          <w:tcPr>
            <w:tcW w:w="3889"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b w:val="0"/>
                <w:bCs w:val="0"/>
                <w:kern w:val="0"/>
                <w:sz w:val="20"/>
                <w:szCs w:val="20"/>
                <w:lang w:val="en-US" w:eastAsia="zh-CN"/>
              </w:rPr>
              <w:t>University of Kent</w:t>
            </w:r>
          </w:p>
        </w:tc>
        <w:tc>
          <w:tcPr>
            <w:tcW w:w="2552"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访问学者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2020.9</w:t>
            </w:r>
          </w:p>
        </w:tc>
        <w:tc>
          <w:tcPr>
            <w:tcW w:w="1590"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2022.8</w:t>
            </w:r>
          </w:p>
        </w:tc>
        <w:tc>
          <w:tcPr>
            <w:tcW w:w="3889"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哈尔滨理工大学</w:t>
            </w:r>
          </w:p>
        </w:tc>
        <w:tc>
          <w:tcPr>
            <w:tcW w:w="2552"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实验师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2017.3</w:t>
            </w:r>
          </w:p>
        </w:tc>
        <w:tc>
          <w:tcPr>
            <w:tcW w:w="1590"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2020.8</w:t>
            </w:r>
          </w:p>
        </w:tc>
        <w:tc>
          <w:tcPr>
            <w:tcW w:w="3889"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哈尔滨理工大学</w:t>
            </w:r>
          </w:p>
        </w:tc>
        <w:tc>
          <w:tcPr>
            <w:tcW w:w="2552" w:type="dxa"/>
            <w:gridSpan w:val="3"/>
            <w:vAlign w:val="center"/>
          </w:tcPr>
          <w:p>
            <w:pPr>
              <w:jc w:val="cente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lang w:val="en-US" w:eastAsia="zh-CN"/>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cs="Times New Roman"/>
                <w:sz w:val="20"/>
                <w:szCs w:val="20"/>
                <w:lang w:val="en-US" w:eastAsia="zh-CN"/>
              </w:rPr>
            </w:pPr>
          </w:p>
        </w:tc>
        <w:tc>
          <w:tcPr>
            <w:tcW w:w="1590" w:type="dxa"/>
            <w:gridSpan w:val="3"/>
            <w:vAlign w:val="center"/>
          </w:tcPr>
          <w:p>
            <w:pPr>
              <w:jc w:val="center"/>
              <w:rPr>
                <w:rFonts w:hint="default" w:ascii="Times New Roman" w:hAnsi="Times New Roman" w:cs="Times New Roman"/>
                <w:sz w:val="20"/>
                <w:szCs w:val="20"/>
                <w:lang w:val="en-US" w:eastAsia="zh-CN"/>
              </w:rPr>
            </w:pPr>
          </w:p>
        </w:tc>
        <w:tc>
          <w:tcPr>
            <w:tcW w:w="3889" w:type="dxa"/>
            <w:gridSpan w:val="3"/>
            <w:vAlign w:val="center"/>
          </w:tcPr>
          <w:p>
            <w:pPr>
              <w:jc w:val="center"/>
              <w:rPr>
                <w:rFonts w:hint="default" w:ascii="Times New Roman" w:hAnsi="Times New Roman" w:cs="Times New Roman"/>
                <w:sz w:val="20"/>
                <w:szCs w:val="20"/>
                <w:lang w:val="en-US" w:eastAsia="zh-CN"/>
              </w:rPr>
            </w:pPr>
          </w:p>
        </w:tc>
        <w:tc>
          <w:tcPr>
            <w:tcW w:w="2552" w:type="dxa"/>
            <w:gridSpan w:val="3"/>
            <w:vAlign w:val="center"/>
          </w:tcPr>
          <w:p>
            <w:pPr>
              <w:jc w:val="center"/>
              <w:rPr>
                <w:rFonts w:hint="default" w:ascii="Times New Roman" w:hAnsi="Times New Roman"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cs="Times New Roman"/>
                <w:sz w:val="20"/>
                <w:szCs w:val="20"/>
                <w:lang w:val="en-US" w:eastAsia="zh-CN"/>
              </w:rPr>
            </w:pPr>
          </w:p>
        </w:tc>
        <w:tc>
          <w:tcPr>
            <w:tcW w:w="1590" w:type="dxa"/>
            <w:gridSpan w:val="3"/>
            <w:vAlign w:val="center"/>
          </w:tcPr>
          <w:p>
            <w:pPr>
              <w:jc w:val="center"/>
              <w:rPr>
                <w:rFonts w:hint="default" w:ascii="Times New Roman" w:hAnsi="Times New Roman" w:cs="Times New Roman"/>
                <w:sz w:val="20"/>
                <w:szCs w:val="20"/>
                <w:lang w:val="en-US" w:eastAsia="zh-CN"/>
              </w:rPr>
            </w:pPr>
          </w:p>
        </w:tc>
        <w:tc>
          <w:tcPr>
            <w:tcW w:w="3889" w:type="dxa"/>
            <w:gridSpan w:val="3"/>
            <w:vAlign w:val="center"/>
          </w:tcPr>
          <w:p>
            <w:pPr>
              <w:jc w:val="center"/>
              <w:rPr>
                <w:rFonts w:hint="default" w:ascii="Times New Roman" w:hAnsi="Times New Roman" w:cs="Times New Roman"/>
                <w:sz w:val="20"/>
                <w:szCs w:val="20"/>
                <w:lang w:val="en-US" w:eastAsia="zh-CN"/>
              </w:rPr>
            </w:pPr>
          </w:p>
        </w:tc>
        <w:tc>
          <w:tcPr>
            <w:tcW w:w="2552" w:type="dxa"/>
            <w:gridSpan w:val="3"/>
            <w:vAlign w:val="center"/>
          </w:tcPr>
          <w:p>
            <w:pPr>
              <w:jc w:val="center"/>
              <w:rPr>
                <w:rFonts w:hint="default" w:ascii="Times New Roman" w:hAnsi="Times New Roman" w:cs="Times New Roman"/>
                <w:sz w:val="20"/>
                <w:szCs w:val="20"/>
                <w:lang w:val="en-US" w:eastAsia="zh-CN"/>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2480"/>
        <w:gridCol w:w="1251"/>
        <w:gridCol w:w="2133"/>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48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251"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133"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2019春、2020春、2021春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rPr>
              <w:t>光电综合实验</w:t>
            </w:r>
          </w:p>
        </w:tc>
        <w:tc>
          <w:tcPr>
            <w:tcW w:w="1251" w:type="dxa"/>
            <w:vAlign w:val="center"/>
          </w:tcPr>
          <w:p>
            <w:pPr>
              <w:widowControl/>
              <w:jc w:val="center"/>
              <w:rPr>
                <w:rFonts w:hint="default" w:ascii="Times New Roman" w:hAnsi="Times New Roman" w:eastAsia="仿宋" w:cs="Times New Roman"/>
                <w:kern w:val="2"/>
                <w:sz w:val="18"/>
                <w:szCs w:val="18"/>
                <w:lang w:val="en-US" w:eastAsia="zh-CN" w:bidi="ar-SA"/>
              </w:rPr>
            </w:pPr>
            <w:r>
              <w:rPr>
                <w:rFonts w:hint="default" w:ascii="Times New Roman" w:hAnsi="Times New Roman" w:eastAsia="仿宋" w:cs="Times New Roman"/>
                <w:lang w:val="en-US" w:eastAsia="zh-CN"/>
              </w:rPr>
              <w:t>30、</w:t>
            </w:r>
            <w:r>
              <w:rPr>
                <w:rFonts w:hint="default" w:ascii="Times New Roman" w:hAnsi="Times New Roman" w:eastAsia="仿宋" w:cs="Times New Roman"/>
                <w:kern w:val="0"/>
                <w:sz w:val="22"/>
                <w:szCs w:val="22"/>
                <w:lang w:val="en-US" w:eastAsia="zh-CN"/>
              </w:rPr>
              <w:t>48、48</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center"/>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2019春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rPr>
              <w:t>微电综合实验</w:t>
            </w:r>
          </w:p>
        </w:tc>
        <w:tc>
          <w:tcPr>
            <w:tcW w:w="1251"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30</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center"/>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2"/>
                <w:sz w:val="18"/>
                <w:szCs w:val="18"/>
                <w:lang w:val="en-US" w:eastAsia="zh-CN" w:bidi="ar-SA"/>
              </w:rPr>
            </w:pPr>
            <w:r>
              <w:rPr>
                <w:rFonts w:hint="default" w:ascii="Times New Roman" w:hAnsi="Times New Roman" w:eastAsia="仿宋" w:cs="Times New Roman"/>
                <w:lang w:val="en-US" w:eastAsia="zh-CN"/>
              </w:rPr>
              <w:t>2019春、</w:t>
            </w:r>
            <w:r>
              <w:rPr>
                <w:rFonts w:hint="default" w:ascii="Times New Roman" w:hAnsi="Times New Roman" w:eastAsia="仿宋" w:cs="Times New Roman"/>
                <w:kern w:val="0"/>
                <w:sz w:val="22"/>
                <w:szCs w:val="22"/>
                <w:lang w:val="en-US" w:eastAsia="zh-CN" w:bidi="ar-SA"/>
              </w:rPr>
              <w:t>2019秋</w:t>
            </w:r>
            <w:r>
              <w:rPr>
                <w:rFonts w:hint="default" w:ascii="Times New Roman" w:hAnsi="Times New Roman" w:eastAsia="仿宋" w:cs="Times New Roman"/>
                <w:lang w:val="en-US" w:eastAsia="zh-CN"/>
              </w:rPr>
              <w:t>、</w:t>
            </w:r>
            <w:r>
              <w:rPr>
                <w:rFonts w:hint="default" w:ascii="Times New Roman" w:hAnsi="Times New Roman" w:eastAsia="仿宋" w:cs="Times New Roman"/>
                <w:kern w:val="0"/>
                <w:sz w:val="22"/>
                <w:szCs w:val="22"/>
                <w:lang w:val="en-US" w:eastAsia="zh-CN"/>
              </w:rPr>
              <w:t>2020秋、2022秋</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rPr>
              <w:t>固体物理</w:t>
            </w:r>
          </w:p>
        </w:tc>
        <w:tc>
          <w:tcPr>
            <w:tcW w:w="1251" w:type="dxa"/>
            <w:vAlign w:val="center"/>
          </w:tcPr>
          <w:p>
            <w:pPr>
              <w:widowControl/>
              <w:jc w:val="center"/>
              <w:rPr>
                <w:rFonts w:hint="default" w:ascii="Times New Roman" w:hAnsi="Times New Roman" w:eastAsia="仿宋" w:cs="Times New Roman"/>
                <w:kern w:val="2"/>
                <w:sz w:val="18"/>
                <w:szCs w:val="18"/>
                <w:lang w:val="en-US" w:eastAsia="zh-CN" w:bidi="ar-SA"/>
              </w:rPr>
            </w:pPr>
            <w:r>
              <w:rPr>
                <w:rFonts w:hint="default" w:ascii="Times New Roman" w:hAnsi="Times New Roman" w:eastAsia="仿宋" w:cs="Times New Roman"/>
                <w:lang w:val="en-US" w:eastAsia="zh-CN"/>
              </w:rPr>
              <w:t>60、</w:t>
            </w:r>
            <w:r>
              <w:rPr>
                <w:rFonts w:hint="default" w:ascii="Times New Roman" w:hAnsi="Times New Roman" w:eastAsia="仿宋" w:cs="Times New Roman"/>
                <w:kern w:val="0"/>
                <w:sz w:val="22"/>
                <w:szCs w:val="22"/>
                <w:lang w:val="en-US" w:eastAsia="zh-CN"/>
              </w:rPr>
              <w:t>60、48、48</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2020春、2021春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光通信与传感技术</w:t>
            </w:r>
            <w:r>
              <w:rPr>
                <w:rFonts w:hint="default" w:ascii="Times New Roman" w:hAnsi="Times New Roman" w:eastAsia="仿宋" w:cs="Times New Roman"/>
                <w:kern w:val="0"/>
                <w:sz w:val="22"/>
                <w:szCs w:val="22"/>
              </w:rPr>
              <w:t xml:space="preserve"> </w:t>
            </w:r>
          </w:p>
        </w:tc>
        <w:tc>
          <w:tcPr>
            <w:tcW w:w="1251"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44</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2020秋、2022秋</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计算机基础</w:t>
            </w:r>
          </w:p>
        </w:tc>
        <w:tc>
          <w:tcPr>
            <w:tcW w:w="1251"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32</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2019春、2020春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rPr>
              <w:t xml:space="preserve">电子设计创新实践 </w:t>
            </w:r>
          </w:p>
        </w:tc>
        <w:tc>
          <w:tcPr>
            <w:tcW w:w="1251"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32</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2020春、2021春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电子科学技术创业实践</w:t>
            </w:r>
          </w:p>
        </w:tc>
        <w:tc>
          <w:tcPr>
            <w:tcW w:w="1251"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40</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2020春、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光电创意与设计（公共）</w:t>
            </w:r>
          </w:p>
        </w:tc>
        <w:tc>
          <w:tcPr>
            <w:tcW w:w="1251"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30</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2019春、2020春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rPr>
              <w:t xml:space="preserve">专业实习（电科） </w:t>
            </w:r>
          </w:p>
        </w:tc>
        <w:tc>
          <w:tcPr>
            <w:tcW w:w="1251"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1周</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highlight w:val="none"/>
                <w:lang w:val="en-US" w:eastAsia="zh-CN" w:bidi="ar-SA"/>
              </w:rPr>
            </w:pPr>
            <w:r>
              <w:rPr>
                <w:rFonts w:hint="default" w:ascii="Times New Roman" w:hAnsi="Times New Roman" w:eastAsia="仿宋" w:cs="Times New Roman"/>
                <w:kern w:val="0"/>
                <w:sz w:val="22"/>
                <w:szCs w:val="22"/>
                <w:highlight w:val="none"/>
                <w:lang w:val="en-US" w:eastAsia="zh-CN"/>
              </w:rPr>
              <w:t>2020春、</w:t>
            </w:r>
          </w:p>
        </w:tc>
        <w:tc>
          <w:tcPr>
            <w:tcW w:w="2480" w:type="dxa"/>
            <w:vAlign w:val="center"/>
          </w:tcPr>
          <w:p>
            <w:pPr>
              <w:widowControl/>
              <w:jc w:val="center"/>
              <w:rPr>
                <w:rFonts w:hint="default" w:ascii="Times New Roman" w:hAnsi="Times New Roman" w:eastAsia="仿宋" w:cs="Times New Roman"/>
                <w:kern w:val="0"/>
                <w:sz w:val="22"/>
                <w:szCs w:val="22"/>
                <w:highlight w:val="none"/>
                <w:lang w:val="en-US" w:eastAsia="zh-CN" w:bidi="ar-SA"/>
              </w:rPr>
            </w:pPr>
            <w:r>
              <w:rPr>
                <w:rFonts w:hint="default" w:ascii="Times New Roman" w:hAnsi="Times New Roman" w:eastAsia="仿宋" w:cs="Times New Roman"/>
                <w:kern w:val="0"/>
                <w:sz w:val="22"/>
                <w:szCs w:val="22"/>
                <w:highlight w:val="none"/>
                <w:lang w:val="en-US" w:eastAsia="zh-CN"/>
              </w:rPr>
              <w:t>生产实习（电科）</w:t>
            </w:r>
          </w:p>
        </w:tc>
        <w:tc>
          <w:tcPr>
            <w:tcW w:w="1251" w:type="dxa"/>
            <w:vAlign w:val="center"/>
          </w:tcPr>
          <w:p>
            <w:pPr>
              <w:widowControl/>
              <w:jc w:val="center"/>
              <w:rPr>
                <w:rFonts w:hint="default" w:ascii="Times New Roman" w:hAnsi="Times New Roman" w:eastAsia="仿宋" w:cs="Times New Roman"/>
                <w:kern w:val="0"/>
                <w:sz w:val="22"/>
                <w:szCs w:val="22"/>
                <w:highlight w:val="none"/>
                <w:lang w:val="en-US" w:eastAsia="zh-CN" w:bidi="ar-SA"/>
              </w:rPr>
            </w:pPr>
            <w:r>
              <w:rPr>
                <w:rFonts w:hint="default" w:ascii="Times New Roman" w:hAnsi="Times New Roman" w:eastAsia="仿宋" w:cs="Times New Roman"/>
                <w:kern w:val="0"/>
                <w:sz w:val="22"/>
                <w:szCs w:val="22"/>
                <w:highlight w:val="none"/>
                <w:lang w:val="en-US" w:eastAsia="zh-CN"/>
              </w:rPr>
              <w:t>4周</w:t>
            </w:r>
          </w:p>
        </w:tc>
        <w:tc>
          <w:tcPr>
            <w:tcW w:w="2133" w:type="dxa"/>
            <w:vAlign w:val="center"/>
          </w:tcPr>
          <w:p>
            <w:pPr>
              <w:widowControl/>
              <w:jc w:val="center"/>
              <w:rPr>
                <w:rFonts w:hint="default" w:ascii="Times New Roman" w:hAnsi="Times New Roman" w:eastAsia="仿宋" w:cs="Times New Roman"/>
                <w:kern w:val="0"/>
                <w:sz w:val="22"/>
                <w:szCs w:val="22"/>
                <w:highlight w:val="none"/>
                <w:lang w:val="en-US" w:eastAsia="zh-CN" w:bidi="ar-SA"/>
              </w:rPr>
            </w:pPr>
            <w:r>
              <w:rPr>
                <w:rFonts w:hint="default" w:ascii="Times New Roman" w:hAnsi="Times New Roman" w:eastAsia="仿宋" w:cs="Times New Roman"/>
                <w:kern w:val="0"/>
                <w:sz w:val="22"/>
                <w:szCs w:val="22"/>
                <w:highlight w:val="none"/>
                <w:lang w:val="en-US" w:eastAsia="zh-CN"/>
              </w:rPr>
              <w:t>本科生</w:t>
            </w:r>
          </w:p>
        </w:tc>
        <w:tc>
          <w:tcPr>
            <w:tcW w:w="2211" w:type="dxa"/>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2019春、2020春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rPr>
              <w:t>认识实习（电科）</w:t>
            </w:r>
          </w:p>
        </w:tc>
        <w:tc>
          <w:tcPr>
            <w:tcW w:w="1251"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1周</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2021春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技能训练</w:t>
            </w:r>
          </w:p>
        </w:tc>
        <w:tc>
          <w:tcPr>
            <w:tcW w:w="1251"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1周</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top"/>
          </w:tcPr>
          <w:p>
            <w:pPr>
              <w:spacing w:line="240" w:lineRule="exact"/>
              <w:jc w:val="center"/>
              <w:rPr>
                <w:rFonts w:ascii="仿宋" w:hAnsi="仿宋" w:eastAsia="仿宋" w:cs="Times New Roman"/>
                <w:kern w:val="2"/>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bidi="ar-SA"/>
              </w:rPr>
              <w:t>2023春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rPr>
            </w:pPr>
            <w:r>
              <w:rPr>
                <w:rFonts w:hint="default" w:ascii="Times New Roman" w:hAnsi="Times New Roman" w:eastAsia="仿宋" w:cs="Times New Roman"/>
                <w:kern w:val="0"/>
                <w:sz w:val="22"/>
                <w:szCs w:val="22"/>
                <w:lang w:val="en-US" w:eastAsia="zh-CN"/>
              </w:rPr>
              <w:t>专业导论</w:t>
            </w:r>
          </w:p>
        </w:tc>
        <w:tc>
          <w:tcPr>
            <w:tcW w:w="1251" w:type="dxa"/>
            <w:vAlign w:val="center"/>
          </w:tcPr>
          <w:p>
            <w:pPr>
              <w:widowControl/>
              <w:jc w:val="center"/>
              <w:rPr>
                <w:rFonts w:hint="default" w:ascii="Times New Roman" w:hAnsi="Times New Roman" w:eastAsia="仿宋" w:cs="Times New Roman"/>
                <w:kern w:val="0"/>
                <w:sz w:val="22"/>
                <w:szCs w:val="22"/>
                <w:lang w:val="en-US" w:eastAsia="zh-CN"/>
              </w:rPr>
            </w:pPr>
            <w:r>
              <w:rPr>
                <w:rFonts w:hint="default" w:ascii="Times New Roman" w:hAnsi="Times New Roman" w:eastAsia="仿宋" w:cs="Times New Roman"/>
                <w:kern w:val="0"/>
                <w:sz w:val="22"/>
                <w:szCs w:val="22"/>
                <w:lang w:val="en-US" w:eastAsia="zh-CN"/>
              </w:rPr>
              <w:t>16</w:t>
            </w:r>
          </w:p>
        </w:tc>
        <w:tc>
          <w:tcPr>
            <w:tcW w:w="2133" w:type="dxa"/>
            <w:vAlign w:val="center"/>
          </w:tcPr>
          <w:p>
            <w:pPr>
              <w:widowControl/>
              <w:jc w:val="center"/>
              <w:rPr>
                <w:rFonts w:hint="default" w:ascii="Times New Roman" w:hAnsi="Times New Roman" w:eastAsia="仿宋" w:cs="Times New Roman"/>
                <w:kern w:val="0"/>
                <w:sz w:val="22"/>
                <w:szCs w:val="22"/>
                <w:lang w:val="en-US" w:eastAsia="zh-CN"/>
              </w:rPr>
            </w:pPr>
            <w:r>
              <w:rPr>
                <w:rFonts w:hint="default" w:ascii="Times New Roman" w:hAnsi="Times New Roman" w:eastAsia="仿宋" w:cs="Times New Roman"/>
                <w:kern w:val="0"/>
                <w:sz w:val="22"/>
                <w:szCs w:val="22"/>
                <w:lang w:val="en-US" w:eastAsia="zh-CN"/>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bidi="ar-SA"/>
              </w:rPr>
              <w:t>2023春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rPr>
            </w:pPr>
            <w:r>
              <w:rPr>
                <w:rFonts w:hint="default" w:ascii="Times New Roman" w:hAnsi="Times New Roman" w:eastAsia="仿宋" w:cs="Times New Roman"/>
                <w:kern w:val="0"/>
                <w:sz w:val="22"/>
                <w:szCs w:val="22"/>
                <w:lang w:val="en-US" w:eastAsia="zh-CN"/>
              </w:rPr>
              <w:t>电科创新实践</w:t>
            </w:r>
          </w:p>
        </w:tc>
        <w:tc>
          <w:tcPr>
            <w:tcW w:w="1251" w:type="dxa"/>
            <w:vAlign w:val="center"/>
          </w:tcPr>
          <w:p>
            <w:pPr>
              <w:widowControl/>
              <w:jc w:val="center"/>
              <w:rPr>
                <w:rFonts w:hint="default" w:ascii="Times New Roman" w:hAnsi="Times New Roman" w:eastAsia="仿宋" w:cs="Times New Roman"/>
                <w:kern w:val="0"/>
                <w:sz w:val="22"/>
                <w:szCs w:val="22"/>
                <w:lang w:val="en-US" w:eastAsia="zh-CN"/>
              </w:rPr>
            </w:pPr>
            <w:r>
              <w:rPr>
                <w:rFonts w:hint="default" w:ascii="Times New Roman" w:hAnsi="Times New Roman" w:eastAsia="仿宋" w:cs="Times New Roman"/>
                <w:kern w:val="0"/>
                <w:sz w:val="22"/>
                <w:szCs w:val="22"/>
                <w:lang w:val="en-US" w:eastAsia="zh-CN"/>
              </w:rPr>
              <w:t>24</w:t>
            </w:r>
          </w:p>
        </w:tc>
        <w:tc>
          <w:tcPr>
            <w:tcW w:w="2133" w:type="dxa"/>
            <w:vAlign w:val="center"/>
          </w:tcPr>
          <w:p>
            <w:pPr>
              <w:widowControl/>
              <w:jc w:val="center"/>
              <w:rPr>
                <w:rFonts w:hint="default" w:ascii="Times New Roman" w:hAnsi="Times New Roman" w:eastAsia="仿宋" w:cs="Times New Roman"/>
                <w:kern w:val="0"/>
                <w:sz w:val="22"/>
                <w:szCs w:val="22"/>
                <w:lang w:val="en-US" w:eastAsia="zh-CN"/>
              </w:rPr>
            </w:pPr>
            <w:r>
              <w:rPr>
                <w:rFonts w:hint="default" w:ascii="Times New Roman" w:hAnsi="Times New Roman" w:eastAsia="仿宋" w:cs="Times New Roman"/>
                <w:kern w:val="0"/>
                <w:sz w:val="22"/>
                <w:szCs w:val="22"/>
                <w:lang w:val="en-US" w:eastAsia="zh-CN"/>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bidi="ar-SA"/>
              </w:rPr>
              <w:t>2023春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创新创业基础</w:t>
            </w:r>
          </w:p>
        </w:tc>
        <w:tc>
          <w:tcPr>
            <w:tcW w:w="1251"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32</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bookmarkStart w:id="3" w:name="OLE_LINK1" w:colFirst="0" w:colLast="0"/>
            <w:r>
              <w:rPr>
                <w:rFonts w:hint="default" w:ascii="Times New Roman" w:hAnsi="Times New Roman" w:eastAsia="仿宋" w:cs="Times New Roman"/>
                <w:kern w:val="0"/>
                <w:sz w:val="22"/>
                <w:szCs w:val="22"/>
                <w:lang w:val="en-US" w:eastAsia="zh-CN" w:bidi="ar-SA"/>
              </w:rPr>
              <w:t>2023春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创新创业基础</w:t>
            </w:r>
          </w:p>
        </w:tc>
        <w:tc>
          <w:tcPr>
            <w:tcW w:w="1251"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16</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研究生</w:t>
            </w:r>
          </w:p>
        </w:tc>
        <w:tc>
          <w:tcPr>
            <w:tcW w:w="2211" w:type="dxa"/>
            <w:vAlign w:val="center"/>
          </w:tcPr>
          <w:p>
            <w:pPr>
              <w:spacing w:line="240" w:lineRule="exact"/>
              <w:jc w:val="center"/>
              <w:rPr>
                <w:rFonts w:ascii="仿宋" w:hAnsi="仿宋" w:eastAsia="仿宋"/>
                <w:sz w:val="20"/>
                <w:szCs w:val="20"/>
              </w:rPr>
            </w:pP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849" w:type="dxa"/>
            <w:vAlign w:val="center"/>
          </w:tcPr>
          <w:p>
            <w:pPr>
              <w:widowControl/>
              <w:jc w:val="both"/>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bidi="ar-SA"/>
              </w:rPr>
              <w:t>2023春</w:t>
            </w:r>
          </w:p>
        </w:tc>
        <w:tc>
          <w:tcPr>
            <w:tcW w:w="2480"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论文写作</w:t>
            </w:r>
          </w:p>
        </w:tc>
        <w:tc>
          <w:tcPr>
            <w:tcW w:w="1251"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16</w:t>
            </w:r>
          </w:p>
        </w:tc>
        <w:tc>
          <w:tcPr>
            <w:tcW w:w="2133" w:type="dxa"/>
            <w:vAlign w:val="center"/>
          </w:tcPr>
          <w:p>
            <w:pPr>
              <w:widowControl/>
              <w:jc w:val="center"/>
              <w:rPr>
                <w:rFonts w:hint="default" w:ascii="Times New Roman" w:hAnsi="Times New Roman" w:eastAsia="仿宋" w:cs="Times New Roman"/>
                <w:kern w:val="0"/>
                <w:sz w:val="22"/>
                <w:szCs w:val="22"/>
                <w:lang w:val="en-US" w:eastAsia="zh-CN" w:bidi="ar-SA"/>
              </w:rPr>
            </w:pPr>
            <w:r>
              <w:rPr>
                <w:rFonts w:hint="default" w:ascii="Times New Roman" w:hAnsi="Times New Roman" w:eastAsia="仿宋" w:cs="Times New Roman"/>
                <w:kern w:val="0"/>
                <w:sz w:val="22"/>
                <w:szCs w:val="22"/>
                <w:lang w:val="en-US" w:eastAsia="zh-CN"/>
              </w:rPr>
              <w:t>研究生</w:t>
            </w:r>
          </w:p>
        </w:tc>
        <w:tc>
          <w:tcPr>
            <w:tcW w:w="2211" w:type="dxa"/>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4" w:name="_Hlk71557908"/>
      <w:r>
        <w:rPr>
          <w:rFonts w:hint="eastAsia" w:ascii="仿宋" w:hAnsi="仿宋" w:eastAsia="仿宋"/>
          <w:b/>
          <w:bCs/>
          <w:sz w:val="28"/>
          <w:szCs w:val="28"/>
        </w:rPr>
        <w:t>.相应行业一年及以上工作经验或具有相关职业资格证书情况</w:t>
      </w:r>
      <w:bookmarkEnd w:id="4"/>
      <w:r>
        <w:rPr>
          <w:rFonts w:hint="eastAsia" w:ascii="仿宋" w:hAnsi="仿宋" w:eastAsia="仿宋"/>
          <w:b/>
          <w:bCs/>
          <w:sz w:val="28"/>
          <w:szCs w:val="28"/>
        </w:rPr>
        <w:t>（申报专业学位导师资格填写）</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5"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6" w:name="_Hlk71558071"/>
            <w:r>
              <w:rPr>
                <w:rFonts w:hint="eastAsia" w:ascii="仿宋" w:hAnsi="仿宋" w:eastAsia="仿宋"/>
                <w:b/>
                <w:bCs/>
                <w:sz w:val="28"/>
                <w:szCs w:val="28"/>
              </w:rPr>
              <w:t>协助指导博士生的经历并曾参与研究生课程教学情况</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5"/>
    </w:tbl>
    <w:p>
      <w:pPr>
        <w:adjustRightInd w:val="0"/>
        <w:spacing w:line="660" w:lineRule="atLeast"/>
        <w:rPr>
          <w:rFonts w:ascii="仿宋" w:hAnsi="仿宋" w:eastAsia="仿宋"/>
          <w:b/>
          <w:bCs/>
          <w:sz w:val="28"/>
          <w:szCs w:val="28"/>
        </w:rPr>
      </w:pPr>
      <w:bookmarkStart w:id="7" w:name="_Hlk71636369"/>
      <w:r>
        <w:rPr>
          <w:rFonts w:hint="eastAsia" w:ascii="仿宋" w:hAnsi="仿宋" w:eastAsia="仿宋"/>
          <w:b/>
          <w:bCs/>
          <w:sz w:val="28"/>
          <w:szCs w:val="28"/>
        </w:rPr>
        <w:t>5.近五年最具代表性</w:t>
      </w:r>
      <w:bookmarkStart w:id="8" w:name="_Hlk71700584"/>
      <w:r>
        <w:rPr>
          <w:rFonts w:hint="eastAsia" w:ascii="仿宋" w:hAnsi="仿宋" w:eastAsia="仿宋"/>
          <w:b/>
          <w:bCs/>
          <w:sz w:val="28"/>
          <w:szCs w:val="28"/>
        </w:rPr>
        <w:t>科研成果</w:t>
      </w:r>
      <w:bookmarkEnd w:id="8"/>
      <w:r>
        <w:rPr>
          <w:rFonts w:hint="eastAsia" w:ascii="仿宋" w:hAnsi="仿宋" w:eastAsia="仿宋"/>
          <w:b/>
          <w:bCs/>
          <w:sz w:val="28"/>
          <w:szCs w:val="28"/>
        </w:rPr>
        <w:t>（限填五项）</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9" w:name="_Hlk71700967"/>
            <w:r>
              <w:rPr>
                <w:rFonts w:hint="eastAsia" w:ascii="仿宋" w:hAnsi="仿宋" w:eastAsia="仿宋"/>
                <w:bCs/>
                <w:sz w:val="24"/>
              </w:rPr>
              <w:t>学术论文、专著、获奖、专利</w:t>
            </w:r>
            <w:bookmarkEnd w:id="9"/>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sz w:val="22"/>
                <w:szCs w:val="22"/>
                <w:lang w:val="en-US" w:eastAsia="zh-CN"/>
              </w:rPr>
            </w:pPr>
            <w:r>
              <w:rPr>
                <w:rFonts w:hint="eastAsia" w:ascii="Times New Roman" w:hAnsi="Times New Roman" w:eastAsia="仿宋" w:cs="Times New Roman"/>
                <w:sz w:val="22"/>
                <w:szCs w:val="22"/>
                <w:lang w:val="en-US" w:eastAsia="zh-CN"/>
              </w:rPr>
              <w:t>1</w:t>
            </w:r>
          </w:p>
        </w:tc>
        <w:tc>
          <w:tcPr>
            <w:tcW w:w="3261" w:type="dxa"/>
            <w:vAlign w:val="center"/>
          </w:tcPr>
          <w:p>
            <w:pPr>
              <w:adjustRightInd w:val="0"/>
              <w:spacing w:line="240" w:lineRule="atLeast"/>
              <w:jc w:val="center"/>
              <w:rPr>
                <w:rFonts w:hint="default" w:ascii="Times New Roman" w:hAnsi="Times New Roman" w:eastAsia="仿宋" w:cs="Times New Roman"/>
                <w:sz w:val="22"/>
                <w:szCs w:val="22"/>
                <w:lang w:val="en-US" w:eastAsia="zh-CN"/>
              </w:rPr>
            </w:pPr>
            <w:r>
              <w:rPr>
                <w:rFonts w:hint="default" w:ascii="Times New Roman" w:hAnsi="Times New Roman" w:eastAsia="仿宋" w:cs="Times New Roman"/>
                <w:sz w:val="22"/>
                <w:szCs w:val="22"/>
              </w:rPr>
              <w:t>MFC-MZI Type Ultraviolet Sensor Based on ZnO and Composite Graphene</w:t>
            </w:r>
          </w:p>
        </w:tc>
        <w:tc>
          <w:tcPr>
            <w:tcW w:w="2976" w:type="dxa"/>
            <w:vAlign w:val="center"/>
          </w:tcPr>
          <w:p>
            <w:pPr>
              <w:adjustRightInd w:val="0"/>
              <w:spacing w:line="240" w:lineRule="atLeast"/>
              <w:jc w:val="center"/>
              <w:rPr>
                <w:rFonts w:hint="default" w:ascii="Times New Roman" w:hAnsi="Times New Roman" w:eastAsia="仿宋" w:cs="Times New Roman"/>
                <w:sz w:val="22"/>
                <w:szCs w:val="22"/>
                <w:lang w:val="en-US" w:eastAsia="zh-CN"/>
              </w:rPr>
            </w:pPr>
            <w:r>
              <w:rPr>
                <w:rFonts w:hint="default" w:ascii="Times New Roman" w:hAnsi="Times New Roman" w:eastAsia="仿宋" w:cs="Times New Roman"/>
                <w:sz w:val="22"/>
                <w:szCs w:val="22"/>
              </w:rPr>
              <w:t>Journal of Lightwave Technology</w:t>
            </w:r>
            <w:r>
              <w:rPr>
                <w:rFonts w:hint="default" w:ascii="Times New Roman" w:hAnsi="Times New Roman" w:eastAsia="仿宋" w:cs="Times New Roman"/>
                <w:sz w:val="22"/>
                <w:szCs w:val="22"/>
                <w:lang w:eastAsia="zh-CN"/>
              </w:rPr>
              <w:t>；</w:t>
            </w:r>
            <w:r>
              <w:rPr>
                <w:rFonts w:hint="default" w:ascii="Times New Roman" w:hAnsi="Times New Roman" w:eastAsia="仿宋" w:cs="Times New Roman"/>
                <w:sz w:val="22"/>
                <w:szCs w:val="22"/>
              </w:rPr>
              <w:t>2021.</w:t>
            </w:r>
            <w:r>
              <w:rPr>
                <w:rFonts w:hint="default" w:ascii="Times New Roman" w:hAnsi="Times New Roman" w:eastAsia="仿宋" w:cs="Times New Roman"/>
                <w:sz w:val="22"/>
                <w:szCs w:val="22"/>
                <w:lang w:val="en-US" w:eastAsia="zh-CN"/>
              </w:rPr>
              <w:t>7</w:t>
            </w:r>
          </w:p>
        </w:tc>
        <w:tc>
          <w:tcPr>
            <w:tcW w:w="709" w:type="dxa"/>
            <w:vAlign w:val="center"/>
          </w:tcPr>
          <w:p>
            <w:pPr>
              <w:adjustRightInd w:val="0"/>
              <w:spacing w:line="240" w:lineRule="atLeast"/>
              <w:jc w:val="center"/>
              <w:rPr>
                <w:rFonts w:hint="default" w:ascii="Times New Roman" w:hAnsi="Times New Roman" w:eastAsia="仿宋" w:cs="Times New Roman"/>
                <w:sz w:val="22"/>
                <w:szCs w:val="22"/>
                <w:lang w:val="en-US" w:eastAsia="zh-CN"/>
              </w:rPr>
            </w:pPr>
            <w:r>
              <w:rPr>
                <w:rFonts w:hint="default" w:ascii="Times New Roman" w:hAnsi="Times New Roman" w:eastAsia="仿宋" w:cs="Times New Roman"/>
                <w:sz w:val="22"/>
                <w:szCs w:val="22"/>
                <w:lang w:val="en-US" w:eastAsia="zh-CN"/>
              </w:rPr>
              <w:t>1/6</w:t>
            </w:r>
          </w:p>
        </w:tc>
        <w:tc>
          <w:tcPr>
            <w:tcW w:w="1134" w:type="dxa"/>
            <w:vAlign w:val="center"/>
          </w:tcPr>
          <w:p>
            <w:pPr>
              <w:adjustRightInd w:val="0"/>
              <w:spacing w:line="240" w:lineRule="atLeast"/>
              <w:jc w:val="center"/>
              <w:rPr>
                <w:rFonts w:hint="default" w:ascii="Times New Roman" w:hAnsi="Times New Roman" w:eastAsia="仿宋" w:cs="Times New Roman"/>
                <w:sz w:val="22"/>
                <w:szCs w:val="22"/>
                <w:lang w:val="en-US" w:eastAsia="zh-CN"/>
              </w:rPr>
            </w:pPr>
            <w:r>
              <w:rPr>
                <w:rFonts w:hint="default" w:ascii="Times New Roman" w:hAnsi="Times New Roman" w:eastAsia="仿宋" w:cs="Times New Roman"/>
                <w:sz w:val="22"/>
                <w:szCs w:val="22"/>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sz w:val="22"/>
                <w:szCs w:val="22"/>
                <w:lang w:val="en-US" w:eastAsia="zh-CN"/>
              </w:rPr>
            </w:pPr>
            <w:r>
              <w:rPr>
                <w:rFonts w:hint="eastAsia" w:ascii="Times New Roman" w:hAnsi="Times New Roman" w:eastAsia="仿宋" w:cs="Times New Roman"/>
                <w:sz w:val="22"/>
                <w:szCs w:val="22"/>
                <w:lang w:val="en-US" w:eastAsia="zh-CN"/>
              </w:rPr>
              <w:t>2</w:t>
            </w:r>
          </w:p>
        </w:tc>
        <w:tc>
          <w:tcPr>
            <w:tcW w:w="3261" w:type="dxa"/>
            <w:vAlign w:val="center"/>
          </w:tcPr>
          <w:p>
            <w:pPr>
              <w:adjustRightInd w:val="0"/>
              <w:spacing w:line="240" w:lineRule="atLeast"/>
              <w:jc w:val="center"/>
              <w:rPr>
                <w:rFonts w:hint="default" w:ascii="Times New Roman" w:hAnsi="Times New Roman" w:eastAsia="仿宋" w:cs="Times New Roman"/>
                <w:sz w:val="22"/>
                <w:szCs w:val="22"/>
              </w:rPr>
            </w:pPr>
            <w:r>
              <w:rPr>
                <w:rFonts w:hint="default" w:ascii="Times New Roman" w:hAnsi="Times New Roman" w:eastAsia="仿宋" w:cs="Times New Roman"/>
                <w:sz w:val="22"/>
                <w:szCs w:val="22"/>
              </w:rPr>
              <w:t>A first-principles study on electronic and optical properties for Zn</w:t>
            </w:r>
            <w:r>
              <w:rPr>
                <w:rFonts w:hint="default" w:ascii="Times New Roman" w:hAnsi="Times New Roman" w:eastAsia="仿宋" w:cs="Times New Roman"/>
                <w:sz w:val="22"/>
                <w:szCs w:val="22"/>
                <w:vertAlign w:val="subscript"/>
              </w:rPr>
              <w:t>31-x</w:t>
            </w:r>
            <w:r>
              <w:rPr>
                <w:rFonts w:hint="default" w:ascii="Times New Roman" w:hAnsi="Times New Roman" w:eastAsia="仿宋" w:cs="Times New Roman"/>
                <w:sz w:val="22"/>
                <w:szCs w:val="22"/>
              </w:rPr>
              <w:t>Al</w:t>
            </w:r>
            <w:r>
              <w:rPr>
                <w:rFonts w:hint="default" w:ascii="Times New Roman" w:hAnsi="Times New Roman" w:eastAsia="仿宋" w:cs="Times New Roman"/>
                <w:sz w:val="22"/>
                <w:szCs w:val="22"/>
                <w:vertAlign w:val="subscript"/>
              </w:rPr>
              <w:t>x</w:t>
            </w:r>
            <w:r>
              <w:rPr>
                <w:rFonts w:hint="default" w:ascii="Times New Roman" w:hAnsi="Times New Roman" w:eastAsia="仿宋" w:cs="Times New Roman"/>
                <w:sz w:val="22"/>
                <w:szCs w:val="22"/>
              </w:rPr>
              <w:t>MgO</w:t>
            </w:r>
          </w:p>
        </w:tc>
        <w:tc>
          <w:tcPr>
            <w:tcW w:w="2976" w:type="dxa"/>
            <w:vAlign w:val="center"/>
          </w:tcPr>
          <w:p>
            <w:pPr>
              <w:adjustRightInd w:val="0"/>
              <w:spacing w:line="240" w:lineRule="atLeast"/>
              <w:jc w:val="center"/>
              <w:rPr>
                <w:rFonts w:hint="default" w:ascii="Times New Roman" w:hAnsi="Times New Roman" w:eastAsia="仿宋" w:cs="Times New Roman"/>
                <w:sz w:val="22"/>
                <w:szCs w:val="22"/>
                <w:lang w:val="en-US" w:eastAsia="zh-CN"/>
              </w:rPr>
            </w:pPr>
            <w:r>
              <w:rPr>
                <w:rFonts w:hint="default" w:ascii="Times New Roman" w:hAnsi="Times New Roman" w:eastAsia="仿宋" w:cs="Times New Roman"/>
              </w:rPr>
              <w:t>Physica B: Condensed Matter</w:t>
            </w:r>
            <w:r>
              <w:rPr>
                <w:rFonts w:hint="default" w:ascii="Times New Roman" w:hAnsi="Times New Roman" w:eastAsia="仿宋" w:cs="Times New Roman"/>
                <w:lang w:eastAsia="zh-CN"/>
              </w:rPr>
              <w:t>；</w:t>
            </w:r>
            <w:r>
              <w:rPr>
                <w:rFonts w:hint="default" w:ascii="Times New Roman" w:hAnsi="Times New Roman" w:eastAsia="仿宋" w:cs="Times New Roman"/>
              </w:rPr>
              <w:t>2021</w:t>
            </w:r>
            <w:r>
              <w:rPr>
                <w:rFonts w:hint="default" w:ascii="Times New Roman" w:hAnsi="Times New Roman" w:eastAsia="仿宋" w:cs="Times New Roman"/>
                <w:lang w:val="en-US" w:eastAsia="zh-CN"/>
              </w:rPr>
              <w:t>.</w:t>
            </w:r>
          </w:p>
        </w:tc>
        <w:tc>
          <w:tcPr>
            <w:tcW w:w="709" w:type="dxa"/>
            <w:vAlign w:val="center"/>
          </w:tcPr>
          <w:p>
            <w:pPr>
              <w:adjustRightInd w:val="0"/>
              <w:spacing w:line="240" w:lineRule="atLeast"/>
              <w:jc w:val="center"/>
              <w:rPr>
                <w:rFonts w:hint="default" w:ascii="Times New Roman" w:hAnsi="Times New Roman" w:eastAsia="仿宋" w:cs="Times New Roman"/>
                <w:sz w:val="22"/>
                <w:szCs w:val="22"/>
                <w:lang w:val="en-US" w:eastAsia="zh-CN"/>
              </w:rPr>
            </w:pPr>
            <w:r>
              <w:rPr>
                <w:rFonts w:hint="default" w:ascii="Times New Roman" w:hAnsi="Times New Roman" w:eastAsia="仿宋" w:cs="Times New Roman"/>
                <w:sz w:val="22"/>
                <w:szCs w:val="22"/>
                <w:lang w:val="en-US" w:eastAsia="zh-CN"/>
              </w:rPr>
              <w:t>1/7</w:t>
            </w:r>
          </w:p>
        </w:tc>
        <w:tc>
          <w:tcPr>
            <w:tcW w:w="1134" w:type="dxa"/>
            <w:vAlign w:val="center"/>
          </w:tcPr>
          <w:p>
            <w:pPr>
              <w:adjustRightInd w:val="0"/>
              <w:spacing w:line="240" w:lineRule="atLeast"/>
              <w:jc w:val="center"/>
              <w:rPr>
                <w:rFonts w:hint="default" w:ascii="Times New Roman" w:hAnsi="Times New Roman" w:eastAsia="仿宋" w:cs="Times New Roman"/>
                <w:sz w:val="22"/>
                <w:szCs w:val="22"/>
                <w:lang w:val="en-US" w:eastAsia="zh-CN"/>
              </w:rPr>
            </w:pPr>
            <w:r>
              <w:rPr>
                <w:rFonts w:hint="default" w:ascii="Times New Roman" w:hAnsi="Times New Roman" w:eastAsia="仿宋" w:cs="Times New Roman"/>
                <w:sz w:val="22"/>
                <w:szCs w:val="22"/>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sz w:val="22"/>
                <w:szCs w:val="22"/>
                <w:lang w:val="en-US" w:eastAsia="zh-CN"/>
              </w:rPr>
            </w:pPr>
            <w:r>
              <w:rPr>
                <w:rFonts w:hint="eastAsia" w:ascii="Times New Roman" w:hAnsi="Times New Roman" w:eastAsia="仿宋" w:cs="Times New Roman"/>
                <w:sz w:val="22"/>
                <w:szCs w:val="22"/>
                <w:lang w:val="en-US" w:eastAsia="zh-CN"/>
              </w:rPr>
              <w:t>3</w:t>
            </w:r>
          </w:p>
        </w:tc>
        <w:tc>
          <w:tcPr>
            <w:tcW w:w="3261" w:type="dxa"/>
            <w:vAlign w:val="center"/>
          </w:tcPr>
          <w:p>
            <w:pPr>
              <w:adjustRightInd w:val="0"/>
              <w:spacing w:line="240" w:lineRule="atLeast"/>
              <w:jc w:val="center"/>
              <w:rPr>
                <w:rFonts w:hint="default" w:ascii="Times New Roman" w:hAnsi="Times New Roman" w:eastAsia="仿宋" w:cs="Times New Roman"/>
                <w:sz w:val="22"/>
                <w:szCs w:val="22"/>
              </w:rPr>
            </w:pPr>
            <w:r>
              <w:rPr>
                <w:rFonts w:hint="default" w:ascii="Times New Roman" w:hAnsi="Times New Roman" w:eastAsia="仿宋" w:cs="Times New Roman"/>
              </w:rPr>
              <w:t>ZnO-nanorod–fiber UV sensor based on evanescent field principle</w:t>
            </w:r>
          </w:p>
        </w:tc>
        <w:tc>
          <w:tcPr>
            <w:tcW w:w="2976" w:type="dxa"/>
            <w:vAlign w:val="center"/>
          </w:tcPr>
          <w:p>
            <w:pPr>
              <w:adjustRightInd w:val="0"/>
              <w:spacing w:line="240" w:lineRule="atLeast"/>
              <w:jc w:val="center"/>
              <w:rPr>
                <w:rFonts w:hint="default" w:ascii="Times New Roman" w:hAnsi="Times New Roman" w:eastAsia="仿宋" w:cs="Times New Roman"/>
                <w:sz w:val="22"/>
                <w:szCs w:val="22"/>
                <w:lang w:eastAsia="zh-CN"/>
              </w:rPr>
            </w:pPr>
            <w:r>
              <w:rPr>
                <w:rFonts w:hint="default" w:ascii="Times New Roman" w:hAnsi="Times New Roman" w:eastAsia="仿宋" w:cs="Times New Roman"/>
              </w:rPr>
              <w:t>Optik</w:t>
            </w:r>
            <w:r>
              <w:rPr>
                <w:rFonts w:hint="default" w:ascii="Times New Roman" w:hAnsi="Times New Roman" w:eastAsia="仿宋" w:cs="Times New Roman"/>
                <w:lang w:eastAsia="zh-CN"/>
              </w:rPr>
              <w:t>；</w:t>
            </w:r>
            <w:r>
              <w:rPr>
                <w:rFonts w:hint="default" w:ascii="Times New Roman" w:hAnsi="Times New Roman" w:eastAsia="仿宋" w:cs="Times New Roman"/>
              </w:rPr>
              <w:t>2020</w:t>
            </w:r>
          </w:p>
        </w:tc>
        <w:tc>
          <w:tcPr>
            <w:tcW w:w="709" w:type="dxa"/>
            <w:vAlign w:val="center"/>
          </w:tcPr>
          <w:p>
            <w:pPr>
              <w:adjustRightInd w:val="0"/>
              <w:spacing w:line="240" w:lineRule="atLeast"/>
              <w:jc w:val="center"/>
              <w:rPr>
                <w:rFonts w:hint="default" w:ascii="Times New Roman" w:hAnsi="Times New Roman" w:eastAsia="仿宋" w:cs="Times New Roman"/>
                <w:sz w:val="22"/>
                <w:szCs w:val="22"/>
                <w:lang w:val="en-US" w:eastAsia="zh-CN"/>
              </w:rPr>
            </w:pPr>
            <w:r>
              <w:rPr>
                <w:rFonts w:hint="default" w:ascii="Times New Roman" w:hAnsi="Times New Roman" w:eastAsia="仿宋" w:cs="Times New Roman"/>
                <w:sz w:val="22"/>
                <w:szCs w:val="22"/>
                <w:lang w:val="en-US" w:eastAsia="zh-CN"/>
              </w:rPr>
              <w:t>1/4</w:t>
            </w:r>
          </w:p>
        </w:tc>
        <w:tc>
          <w:tcPr>
            <w:tcW w:w="1134" w:type="dxa"/>
            <w:vAlign w:val="center"/>
          </w:tcPr>
          <w:p>
            <w:pPr>
              <w:adjustRightInd w:val="0"/>
              <w:spacing w:line="240" w:lineRule="atLeast"/>
              <w:jc w:val="center"/>
              <w:rPr>
                <w:rFonts w:hint="default" w:ascii="Times New Roman" w:hAnsi="Times New Roman" w:eastAsia="仿宋" w:cs="Times New Roman"/>
                <w:sz w:val="22"/>
                <w:szCs w:val="22"/>
                <w:lang w:val="en-US" w:eastAsia="zh-CN"/>
              </w:rPr>
            </w:pPr>
            <w:r>
              <w:rPr>
                <w:rFonts w:hint="default" w:ascii="Times New Roman" w:hAnsi="Times New Roman" w:eastAsia="仿宋" w:cs="Times New Roman"/>
                <w:sz w:val="22"/>
                <w:szCs w:val="22"/>
                <w:lang w:val="en-US" w:eastAsia="zh-CN"/>
              </w:rPr>
              <w:t>A2</w:t>
            </w:r>
          </w:p>
        </w:tc>
        <w:tc>
          <w:tcPr>
            <w:tcW w:w="1418" w:type="dxa"/>
            <w:vAlign w:val="center"/>
          </w:tcPr>
          <w:p>
            <w:pPr>
              <w:adjustRightInd w:val="0"/>
              <w:spacing w:line="240" w:lineRule="atLeast"/>
              <w:jc w:val="center"/>
              <w:rPr>
                <w:rFonts w:hint="default" w:ascii="Times New Roman" w:hAnsi="Times New Roman" w:eastAsia="仿宋"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lang w:val="en-US" w:eastAsia="zh-CN"/>
              </w:rPr>
            </w:pPr>
            <w:r>
              <w:rPr>
                <w:rFonts w:hint="eastAsia" w:ascii="Times New Roman" w:hAnsi="Times New Roman" w:eastAsia="仿宋" w:cs="Times New Roman"/>
                <w:lang w:val="en-US" w:eastAsia="zh-CN"/>
              </w:rPr>
              <w:t>4</w:t>
            </w:r>
          </w:p>
        </w:tc>
        <w:tc>
          <w:tcPr>
            <w:tcW w:w="3261"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A first-principle study on photoelectric characteristics of Ce-doped ZnO</w:t>
            </w:r>
          </w:p>
        </w:tc>
        <w:tc>
          <w:tcPr>
            <w:tcW w:w="2976"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default" w:ascii="Times New Roman" w:hAnsi="Times New Roman" w:eastAsia="仿宋" w:cs="Times New Roman"/>
              </w:rPr>
              <w:t>Ferroelectrics</w:t>
            </w:r>
            <w:r>
              <w:rPr>
                <w:rFonts w:hint="default" w:ascii="Times New Roman" w:hAnsi="Times New Roman" w:eastAsia="仿宋" w:cs="Times New Roman"/>
                <w:lang w:eastAsia="zh-CN"/>
              </w:rPr>
              <w:t>；</w:t>
            </w:r>
            <w:r>
              <w:rPr>
                <w:rFonts w:hint="default" w:ascii="Times New Roman" w:hAnsi="Times New Roman" w:eastAsia="仿宋" w:cs="Times New Roman"/>
                <w:lang w:val="en-US" w:eastAsia="zh-CN"/>
              </w:rPr>
              <w:t>2021.4</w:t>
            </w:r>
          </w:p>
        </w:tc>
        <w:tc>
          <w:tcPr>
            <w:tcW w:w="709"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1/6</w:t>
            </w:r>
          </w:p>
        </w:tc>
        <w:tc>
          <w:tcPr>
            <w:tcW w:w="1134"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A3</w:t>
            </w:r>
          </w:p>
        </w:tc>
        <w:tc>
          <w:tcPr>
            <w:tcW w:w="1418" w:type="dxa"/>
            <w:vAlign w:val="center"/>
          </w:tcPr>
          <w:p>
            <w:pPr>
              <w:adjustRightInd w:val="0"/>
              <w:spacing w:line="240" w:lineRule="atLeast"/>
              <w:jc w:val="center"/>
              <w:rPr>
                <w:rFonts w:hint="default" w:ascii="Times New Roman" w:hAnsi="Times New Roman" w:eastAsia="仿宋"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lang w:val="en-US" w:eastAsia="zh-CN"/>
              </w:rPr>
            </w:pPr>
            <w:r>
              <w:rPr>
                <w:rFonts w:hint="eastAsia" w:ascii="Times New Roman" w:hAnsi="Times New Roman" w:eastAsia="仿宋" w:cs="Times New Roman"/>
                <w:lang w:val="en-US" w:eastAsia="zh-CN"/>
              </w:rPr>
              <w:t>5</w:t>
            </w:r>
          </w:p>
        </w:tc>
        <w:tc>
          <w:tcPr>
            <w:tcW w:w="3261"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default" w:ascii="Times New Roman" w:hAnsi="Times New Roman" w:eastAsia="仿宋" w:cs="Times New Roman"/>
              </w:rPr>
              <w:t>基于微纳光纤耦合的马赫曾德干涉型光纤局放探测方法</w:t>
            </w:r>
          </w:p>
        </w:tc>
        <w:tc>
          <w:tcPr>
            <w:tcW w:w="2976"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default" w:ascii="Times New Roman" w:hAnsi="Times New Roman" w:eastAsia="仿宋" w:cs="Times New Roman"/>
              </w:rPr>
              <w:t>国家知识产权局</w:t>
            </w:r>
            <w:r>
              <w:rPr>
                <w:rFonts w:hint="default" w:ascii="Times New Roman" w:hAnsi="Times New Roman" w:eastAsia="仿宋" w:cs="Times New Roman"/>
                <w:lang w:eastAsia="zh-CN"/>
              </w:rPr>
              <w:t>；</w:t>
            </w:r>
            <w:r>
              <w:rPr>
                <w:rFonts w:hint="default" w:ascii="Times New Roman" w:hAnsi="Times New Roman" w:eastAsia="仿宋" w:cs="Times New Roman"/>
              </w:rPr>
              <w:t>2020.7</w:t>
            </w:r>
          </w:p>
        </w:tc>
        <w:tc>
          <w:tcPr>
            <w:tcW w:w="709"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1/5</w:t>
            </w:r>
          </w:p>
        </w:tc>
        <w:tc>
          <w:tcPr>
            <w:tcW w:w="1134"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发明专利</w:t>
            </w:r>
          </w:p>
        </w:tc>
        <w:tc>
          <w:tcPr>
            <w:tcW w:w="1418" w:type="dxa"/>
            <w:vAlign w:val="center"/>
          </w:tcPr>
          <w:p>
            <w:pPr>
              <w:adjustRightInd w:val="0"/>
              <w:spacing w:line="240" w:lineRule="atLeast"/>
              <w:jc w:val="center"/>
              <w:rPr>
                <w:rFonts w:hint="default" w:ascii="Times New Roman" w:hAnsi="Times New Roman" w:eastAsia="仿宋" w:cs="Times New Roman"/>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bCs/>
                <w:sz w:val="21"/>
                <w:szCs w:val="21"/>
                <w:lang w:val="en-US" w:eastAsia="zh-CN"/>
              </w:rPr>
            </w:pPr>
            <w:r>
              <w:rPr>
                <w:rFonts w:hint="eastAsia" w:ascii="Times New Roman" w:hAnsi="Times New Roman" w:eastAsia="仿宋" w:cs="Times New Roman"/>
                <w:bCs/>
                <w:sz w:val="21"/>
                <w:szCs w:val="21"/>
                <w:lang w:val="en-US" w:eastAsia="zh-CN"/>
              </w:rPr>
              <w:t>1</w:t>
            </w:r>
          </w:p>
        </w:tc>
        <w:tc>
          <w:tcPr>
            <w:tcW w:w="3261" w:type="dxa"/>
            <w:vAlign w:val="center"/>
          </w:tcPr>
          <w:p>
            <w:pPr>
              <w:adjustRightInd w:val="0"/>
              <w:spacing w:line="240" w:lineRule="atLeast"/>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一种基于ZnO纳米棒-微纳光纤混合波导的紫外探测器</w:t>
            </w:r>
          </w:p>
        </w:tc>
        <w:tc>
          <w:tcPr>
            <w:tcW w:w="2976" w:type="dxa"/>
            <w:vAlign w:val="center"/>
          </w:tcPr>
          <w:p>
            <w:pPr>
              <w:adjustRightInd w:val="0"/>
              <w:spacing w:line="240" w:lineRule="atLeast"/>
              <w:jc w:val="center"/>
              <w:rPr>
                <w:rFonts w:hint="default" w:ascii="Times New Roman" w:hAnsi="Times New Roman" w:eastAsia="仿宋" w:cs="Times New Roman"/>
                <w:lang w:val="en-US"/>
              </w:rPr>
            </w:pPr>
            <w:r>
              <w:rPr>
                <w:rFonts w:hint="default" w:ascii="Times New Roman" w:hAnsi="Times New Roman" w:eastAsia="仿宋" w:cs="Times New Roman"/>
              </w:rPr>
              <w:t>国家知识产权局</w:t>
            </w:r>
            <w:r>
              <w:rPr>
                <w:rFonts w:hint="default" w:ascii="Times New Roman" w:hAnsi="Times New Roman" w:eastAsia="仿宋" w:cs="Times New Roman"/>
                <w:lang w:eastAsia="zh-CN"/>
              </w:rPr>
              <w:t>；</w:t>
            </w:r>
            <w:r>
              <w:rPr>
                <w:rFonts w:hint="default" w:ascii="Times New Roman" w:hAnsi="Times New Roman" w:eastAsia="仿宋" w:cs="Times New Roman"/>
                <w:lang w:val="en-US" w:eastAsia="zh-CN"/>
              </w:rPr>
              <w:t>2021.7</w:t>
            </w:r>
          </w:p>
        </w:tc>
        <w:tc>
          <w:tcPr>
            <w:tcW w:w="709"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1/5</w:t>
            </w:r>
          </w:p>
        </w:tc>
        <w:tc>
          <w:tcPr>
            <w:tcW w:w="1134" w:type="dxa"/>
            <w:vAlign w:val="center"/>
          </w:tcPr>
          <w:p>
            <w:pPr>
              <w:adjustRightInd w:val="0"/>
              <w:spacing w:line="240" w:lineRule="atLeast"/>
              <w:jc w:val="center"/>
              <w:rPr>
                <w:rFonts w:hint="default" w:ascii="Times New Roman" w:hAnsi="Times New Roman" w:eastAsia="仿宋" w:cs="Times New Roman"/>
                <w:lang w:val="en-US" w:eastAsia="zh-CN"/>
              </w:rPr>
            </w:pPr>
            <w:bookmarkStart w:id="10" w:name="OLE_LINK2"/>
            <w:r>
              <w:rPr>
                <w:rFonts w:hint="default" w:ascii="Times New Roman" w:hAnsi="Times New Roman" w:eastAsia="仿宋" w:cs="Times New Roman"/>
                <w:lang w:val="en-US" w:eastAsia="zh-CN"/>
              </w:rPr>
              <w:t>发明专利</w:t>
            </w:r>
            <w:bookmarkEnd w:id="10"/>
          </w:p>
        </w:tc>
        <w:tc>
          <w:tcPr>
            <w:tcW w:w="1418" w:type="dxa"/>
            <w:vAlign w:val="center"/>
          </w:tcPr>
          <w:p>
            <w:pPr>
              <w:adjustRightInd w:val="0"/>
              <w:spacing w:line="240" w:lineRule="atLeast"/>
              <w:jc w:val="center"/>
              <w:rPr>
                <w:rFonts w:hint="default" w:ascii="Times New Roman" w:hAnsi="Times New Roman" w:eastAsia="仿宋"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bCs/>
                <w:sz w:val="21"/>
                <w:szCs w:val="21"/>
                <w:lang w:val="en-US" w:eastAsia="zh-CN"/>
              </w:rPr>
            </w:pPr>
            <w:r>
              <w:rPr>
                <w:rFonts w:hint="eastAsia" w:ascii="Times New Roman" w:hAnsi="Times New Roman" w:eastAsia="仿宋" w:cs="Times New Roman"/>
                <w:bCs/>
                <w:sz w:val="21"/>
                <w:szCs w:val="21"/>
                <w:lang w:val="en-US" w:eastAsia="zh-CN"/>
              </w:rPr>
              <w:t>2</w:t>
            </w:r>
          </w:p>
        </w:tc>
        <w:tc>
          <w:tcPr>
            <w:tcW w:w="3261" w:type="dxa"/>
            <w:vAlign w:val="center"/>
          </w:tcPr>
          <w:p>
            <w:pPr>
              <w:adjustRightInd w:val="0"/>
              <w:spacing w:line="240" w:lineRule="atLeast"/>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一种基于干涉阵列的光纤紫外传感装置及实现方法</w:t>
            </w:r>
          </w:p>
        </w:tc>
        <w:tc>
          <w:tcPr>
            <w:tcW w:w="2976" w:type="dxa"/>
            <w:vAlign w:val="center"/>
          </w:tcPr>
          <w:p>
            <w:pPr>
              <w:adjustRightInd w:val="0"/>
              <w:spacing w:line="240" w:lineRule="atLeast"/>
              <w:jc w:val="center"/>
              <w:rPr>
                <w:rFonts w:hint="default" w:ascii="Times New Roman" w:hAnsi="Times New Roman" w:eastAsia="仿宋" w:cs="Times New Roman"/>
                <w:lang w:val="en-US"/>
              </w:rPr>
            </w:pPr>
            <w:r>
              <w:rPr>
                <w:rFonts w:hint="default" w:ascii="Times New Roman" w:hAnsi="Times New Roman" w:eastAsia="仿宋" w:cs="Times New Roman"/>
              </w:rPr>
              <w:t>国家知识产权局</w:t>
            </w:r>
            <w:r>
              <w:rPr>
                <w:rFonts w:hint="default" w:ascii="Times New Roman" w:hAnsi="Times New Roman" w:eastAsia="仿宋" w:cs="Times New Roman"/>
                <w:lang w:eastAsia="zh-CN"/>
              </w:rPr>
              <w:t>；</w:t>
            </w:r>
            <w:r>
              <w:rPr>
                <w:rFonts w:hint="default" w:ascii="Times New Roman" w:hAnsi="Times New Roman" w:eastAsia="仿宋" w:cs="Times New Roman"/>
                <w:lang w:val="en-US" w:eastAsia="zh-CN"/>
              </w:rPr>
              <w:t>2021.9</w:t>
            </w:r>
          </w:p>
        </w:tc>
        <w:tc>
          <w:tcPr>
            <w:tcW w:w="709"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1/9</w:t>
            </w:r>
          </w:p>
        </w:tc>
        <w:tc>
          <w:tcPr>
            <w:tcW w:w="1134" w:type="dxa"/>
            <w:vAlign w:val="center"/>
          </w:tcPr>
          <w:p>
            <w:pPr>
              <w:adjustRightInd w:val="0"/>
              <w:spacing w:line="240" w:lineRule="atLeast"/>
              <w:jc w:val="center"/>
              <w:rPr>
                <w:rFonts w:hint="default" w:ascii="Times New Roman" w:hAnsi="Times New Roman" w:eastAsia="仿宋" w:cs="Times New Roman"/>
              </w:rPr>
            </w:pPr>
            <w:r>
              <w:rPr>
                <w:rFonts w:hint="default" w:ascii="Times New Roman" w:hAnsi="Times New Roman" w:eastAsia="仿宋" w:cs="Times New Roman"/>
                <w:lang w:val="en-US" w:eastAsia="zh-CN"/>
              </w:rPr>
              <w:t>发明专利</w:t>
            </w:r>
          </w:p>
        </w:tc>
        <w:tc>
          <w:tcPr>
            <w:tcW w:w="1418" w:type="dxa"/>
            <w:vAlign w:val="center"/>
          </w:tcPr>
          <w:p>
            <w:pPr>
              <w:adjustRightInd w:val="0"/>
              <w:spacing w:line="240" w:lineRule="atLeast"/>
              <w:jc w:val="center"/>
              <w:rPr>
                <w:rFonts w:hint="default" w:ascii="Times New Roman" w:hAnsi="Times New Roman" w:eastAsia="仿宋"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bCs/>
                <w:sz w:val="21"/>
                <w:szCs w:val="21"/>
                <w:lang w:val="en-US" w:eastAsia="zh-CN"/>
              </w:rPr>
            </w:pPr>
            <w:r>
              <w:rPr>
                <w:rFonts w:hint="eastAsia" w:ascii="Times New Roman" w:hAnsi="Times New Roman" w:eastAsia="仿宋" w:cs="Times New Roman"/>
                <w:bCs/>
                <w:sz w:val="21"/>
                <w:szCs w:val="21"/>
                <w:lang w:val="en-US" w:eastAsia="zh-CN"/>
              </w:rPr>
              <w:t>3</w:t>
            </w:r>
          </w:p>
        </w:tc>
        <w:tc>
          <w:tcPr>
            <w:tcW w:w="3261" w:type="dxa"/>
            <w:vAlign w:val="center"/>
          </w:tcPr>
          <w:p>
            <w:pPr>
              <w:adjustRightInd w:val="0"/>
              <w:spacing w:line="240" w:lineRule="atLeast"/>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一种基于超声波检测电压的光纤传感装置及实现方法</w:t>
            </w:r>
          </w:p>
        </w:tc>
        <w:tc>
          <w:tcPr>
            <w:tcW w:w="2976" w:type="dxa"/>
            <w:vAlign w:val="center"/>
          </w:tcPr>
          <w:p>
            <w:pPr>
              <w:adjustRightInd w:val="0"/>
              <w:spacing w:line="240" w:lineRule="atLeast"/>
              <w:jc w:val="center"/>
              <w:rPr>
                <w:rFonts w:hint="default" w:ascii="Times New Roman" w:hAnsi="Times New Roman" w:eastAsia="仿宋" w:cs="Times New Roman"/>
                <w:lang w:val="en-US"/>
              </w:rPr>
            </w:pPr>
            <w:r>
              <w:rPr>
                <w:rFonts w:hint="default" w:ascii="Times New Roman" w:hAnsi="Times New Roman" w:eastAsia="仿宋" w:cs="Times New Roman"/>
              </w:rPr>
              <w:t>国家知识产权局</w:t>
            </w:r>
            <w:r>
              <w:rPr>
                <w:rFonts w:hint="default" w:ascii="Times New Roman" w:hAnsi="Times New Roman" w:eastAsia="仿宋" w:cs="Times New Roman"/>
                <w:lang w:eastAsia="zh-CN"/>
              </w:rPr>
              <w:t>；</w:t>
            </w:r>
            <w:r>
              <w:rPr>
                <w:rFonts w:hint="default" w:ascii="Times New Roman" w:hAnsi="Times New Roman" w:eastAsia="仿宋" w:cs="Times New Roman"/>
                <w:lang w:val="en-US" w:eastAsia="zh-CN"/>
              </w:rPr>
              <w:t>2021.9</w:t>
            </w:r>
          </w:p>
        </w:tc>
        <w:tc>
          <w:tcPr>
            <w:tcW w:w="709" w:type="dxa"/>
            <w:vAlign w:val="center"/>
          </w:tcPr>
          <w:p>
            <w:pPr>
              <w:adjustRightInd w:val="0"/>
              <w:spacing w:line="240" w:lineRule="atLeast"/>
              <w:jc w:val="center"/>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1/8</w:t>
            </w:r>
          </w:p>
        </w:tc>
        <w:tc>
          <w:tcPr>
            <w:tcW w:w="1134" w:type="dxa"/>
            <w:vAlign w:val="center"/>
          </w:tcPr>
          <w:p>
            <w:pPr>
              <w:adjustRightInd w:val="0"/>
              <w:spacing w:line="240" w:lineRule="atLeast"/>
              <w:jc w:val="center"/>
              <w:rPr>
                <w:rFonts w:hint="default" w:ascii="Times New Roman" w:hAnsi="Times New Roman" w:eastAsia="仿宋" w:cs="Times New Roman"/>
              </w:rPr>
            </w:pPr>
            <w:r>
              <w:rPr>
                <w:rFonts w:hint="default" w:ascii="Times New Roman" w:hAnsi="Times New Roman" w:eastAsia="仿宋" w:cs="Times New Roman"/>
                <w:lang w:val="en-US" w:eastAsia="zh-CN"/>
              </w:rPr>
              <w:t>发明专利</w:t>
            </w:r>
          </w:p>
        </w:tc>
        <w:tc>
          <w:tcPr>
            <w:tcW w:w="1418" w:type="dxa"/>
            <w:vAlign w:val="center"/>
          </w:tcPr>
          <w:p>
            <w:pPr>
              <w:adjustRightInd w:val="0"/>
              <w:spacing w:line="240" w:lineRule="atLeast"/>
              <w:jc w:val="center"/>
              <w:rPr>
                <w:rFonts w:hint="default" w:ascii="Times New Roman" w:hAnsi="Times New Roman" w:eastAsia="仿宋"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bookmarkEnd w:id="7"/>
    </w:tbl>
    <w:p>
      <w:pPr>
        <w:adjustRightInd w:val="0"/>
        <w:spacing w:line="660" w:lineRule="atLeast"/>
        <w:rPr>
          <w:rFonts w:hint="eastAsia" w:ascii="仿宋" w:hAnsi="仿宋" w:eastAsia="仿宋"/>
          <w:b/>
          <w:bCs/>
          <w:sz w:val="28"/>
          <w:szCs w:val="28"/>
        </w:rPr>
      </w:pPr>
    </w:p>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bCs/>
                <w:sz w:val="21"/>
                <w:szCs w:val="21"/>
                <w:lang w:val="en-US" w:eastAsia="zh-CN"/>
              </w:rPr>
            </w:pPr>
            <w:r>
              <w:rPr>
                <w:rFonts w:hint="eastAsia" w:ascii="Times New Roman" w:hAnsi="Times New Roman" w:eastAsia="仿宋" w:cs="Times New Roman"/>
                <w:bCs/>
                <w:sz w:val="21"/>
                <w:szCs w:val="21"/>
                <w:lang w:val="en-US" w:eastAsia="zh-CN"/>
              </w:rPr>
              <w:t>1</w:t>
            </w:r>
          </w:p>
        </w:tc>
        <w:tc>
          <w:tcPr>
            <w:tcW w:w="3261"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基于磁致折变光纤与光热镊GQD补偿的极低磁场环境下MAD测试新方法研究、装备预先研究领域基金项目（80902020503）</w:t>
            </w:r>
          </w:p>
        </w:tc>
        <w:tc>
          <w:tcPr>
            <w:tcW w:w="1559"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2022.9-至今</w:t>
            </w:r>
          </w:p>
        </w:tc>
        <w:tc>
          <w:tcPr>
            <w:tcW w:w="1417"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46</w:t>
            </w:r>
          </w:p>
        </w:tc>
        <w:tc>
          <w:tcPr>
            <w:tcW w:w="709"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1/19</w:t>
            </w:r>
          </w:p>
        </w:tc>
        <w:tc>
          <w:tcPr>
            <w:tcW w:w="1134"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A4</w:t>
            </w:r>
          </w:p>
        </w:tc>
        <w:tc>
          <w:tcPr>
            <w:tcW w:w="1418"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bCs/>
                <w:sz w:val="21"/>
                <w:szCs w:val="21"/>
                <w:lang w:val="en-US" w:eastAsia="zh-CN"/>
              </w:rPr>
            </w:pPr>
            <w:r>
              <w:rPr>
                <w:rFonts w:hint="eastAsia" w:ascii="Times New Roman" w:hAnsi="Times New Roman" w:eastAsia="仿宋" w:cs="Times New Roman"/>
                <w:bCs/>
                <w:sz w:val="21"/>
                <w:szCs w:val="21"/>
                <w:lang w:val="en-US" w:eastAsia="zh-CN"/>
              </w:rPr>
              <w:t>2</w:t>
            </w:r>
          </w:p>
        </w:tc>
        <w:tc>
          <w:tcPr>
            <w:tcW w:w="3261"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纳米ZnO包覆微纳光纤紫外传感技术研究、“新时代龙江优秀硕士、博士论文”资助项目（LJYXL2022-064）</w:t>
            </w:r>
          </w:p>
        </w:tc>
        <w:tc>
          <w:tcPr>
            <w:tcW w:w="1559"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2022.11-2024.11</w:t>
            </w:r>
          </w:p>
        </w:tc>
        <w:tc>
          <w:tcPr>
            <w:tcW w:w="1417"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5</w:t>
            </w:r>
          </w:p>
        </w:tc>
        <w:tc>
          <w:tcPr>
            <w:tcW w:w="709"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1/1</w:t>
            </w:r>
          </w:p>
        </w:tc>
        <w:tc>
          <w:tcPr>
            <w:tcW w:w="1134"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C2</w:t>
            </w:r>
          </w:p>
        </w:tc>
        <w:tc>
          <w:tcPr>
            <w:tcW w:w="1418"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bCs/>
                <w:sz w:val="21"/>
                <w:szCs w:val="21"/>
                <w:lang w:val="en-US" w:eastAsia="zh-CN"/>
              </w:rPr>
            </w:pPr>
            <w:r>
              <w:rPr>
                <w:rFonts w:hint="eastAsia" w:ascii="Times New Roman" w:hAnsi="Times New Roman" w:eastAsia="仿宋" w:cs="Times New Roman"/>
                <w:bCs/>
                <w:sz w:val="21"/>
                <w:szCs w:val="21"/>
                <w:lang w:val="en-US" w:eastAsia="zh-CN"/>
              </w:rPr>
              <w:t>3</w:t>
            </w:r>
          </w:p>
        </w:tc>
        <w:tc>
          <w:tcPr>
            <w:tcW w:w="3261"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黑龙江省青年科技人才托举工程</w:t>
            </w:r>
          </w:p>
        </w:tc>
        <w:tc>
          <w:tcPr>
            <w:tcW w:w="1559"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2022.11-2024.11</w:t>
            </w:r>
          </w:p>
        </w:tc>
        <w:tc>
          <w:tcPr>
            <w:tcW w:w="1417"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5</w:t>
            </w:r>
          </w:p>
        </w:tc>
        <w:tc>
          <w:tcPr>
            <w:tcW w:w="709"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1/1</w:t>
            </w:r>
          </w:p>
        </w:tc>
        <w:tc>
          <w:tcPr>
            <w:tcW w:w="1134"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b w:val="0"/>
                <w:bCs w:val="0"/>
                <w:sz w:val="24"/>
                <w:szCs w:val="24"/>
                <w:lang w:val="en-US" w:eastAsia="zh-CN"/>
              </w:rPr>
              <w:t>C2</w:t>
            </w:r>
          </w:p>
        </w:tc>
        <w:tc>
          <w:tcPr>
            <w:tcW w:w="1418"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hint="default" w:ascii="Times New Roman" w:hAnsi="Times New Roman" w:eastAsia="宋体" w:cs="Times New Roman"/>
                <w:b w:val="0"/>
                <w:bCs w:val="0"/>
                <w:sz w:val="24"/>
                <w:szCs w:val="24"/>
                <w:lang w:val="en-US" w:eastAsia="zh-CN"/>
              </w:rPr>
            </w:pPr>
          </w:p>
        </w:tc>
        <w:tc>
          <w:tcPr>
            <w:tcW w:w="1559" w:type="dxa"/>
            <w:vAlign w:val="center"/>
          </w:tcPr>
          <w:p>
            <w:pPr>
              <w:adjustRightInd w:val="0"/>
              <w:spacing w:line="240" w:lineRule="atLeast"/>
              <w:jc w:val="center"/>
              <w:rPr>
                <w:rFonts w:hint="eastAsia" w:cs="Times New Roman"/>
                <w:b w:val="0"/>
                <w:bCs w:val="0"/>
                <w:sz w:val="24"/>
                <w:szCs w:val="24"/>
                <w:lang w:val="en-US" w:eastAsia="zh-CN"/>
              </w:rPr>
            </w:pPr>
          </w:p>
        </w:tc>
        <w:tc>
          <w:tcPr>
            <w:tcW w:w="1417" w:type="dxa"/>
            <w:vAlign w:val="center"/>
          </w:tcPr>
          <w:p>
            <w:pPr>
              <w:adjustRightInd w:val="0"/>
              <w:spacing w:line="240" w:lineRule="atLeast"/>
              <w:jc w:val="center"/>
              <w:rPr>
                <w:rFonts w:hint="eastAsia" w:cs="Times New Roman"/>
                <w:b w:val="0"/>
                <w:bCs w:val="0"/>
                <w:sz w:val="24"/>
                <w:szCs w:val="24"/>
                <w:lang w:val="en-US" w:eastAsia="zh-CN"/>
              </w:rPr>
            </w:pPr>
          </w:p>
        </w:tc>
        <w:tc>
          <w:tcPr>
            <w:tcW w:w="709" w:type="dxa"/>
            <w:vAlign w:val="center"/>
          </w:tcPr>
          <w:p>
            <w:pPr>
              <w:adjustRightInd w:val="0"/>
              <w:spacing w:line="240" w:lineRule="atLeast"/>
              <w:jc w:val="center"/>
              <w:rPr>
                <w:rFonts w:hint="eastAsia" w:cs="Times New Roman"/>
                <w:b w:val="0"/>
                <w:bCs w:val="0"/>
                <w:sz w:val="24"/>
                <w:szCs w:val="24"/>
                <w:lang w:val="en-US" w:eastAsia="zh-CN"/>
              </w:rPr>
            </w:pPr>
          </w:p>
        </w:tc>
        <w:tc>
          <w:tcPr>
            <w:tcW w:w="1134" w:type="dxa"/>
            <w:vAlign w:val="center"/>
          </w:tcPr>
          <w:p>
            <w:pPr>
              <w:adjustRightInd w:val="0"/>
              <w:spacing w:line="240" w:lineRule="atLeast"/>
              <w:jc w:val="center"/>
              <w:rPr>
                <w:rFonts w:hint="eastAsia" w:cs="Times New Roman"/>
                <w:b w:val="0"/>
                <w:bCs w:val="0"/>
                <w:sz w:val="24"/>
                <w:szCs w:val="24"/>
                <w:lang w:val="en-US" w:eastAsia="zh-CN"/>
              </w:rPr>
            </w:pPr>
          </w:p>
        </w:tc>
        <w:tc>
          <w:tcPr>
            <w:tcW w:w="1418" w:type="dxa"/>
            <w:vAlign w:val="center"/>
          </w:tcPr>
          <w:p>
            <w:pPr>
              <w:adjustRightInd w:val="0"/>
              <w:spacing w:line="240" w:lineRule="atLeast"/>
              <w:jc w:val="center"/>
              <w:rPr>
                <w:rFonts w:hint="eastAsia" w:ascii="Times New Roman" w:hAnsi="Times New Roman" w:eastAsia="宋体" w:cs="Times New Roman"/>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hint="default" w:ascii="Times New Roman" w:hAnsi="Times New Roman" w:eastAsia="宋体" w:cs="Times New Roman"/>
                <w:b w:val="0"/>
                <w:bCs w:val="0"/>
                <w:sz w:val="24"/>
                <w:szCs w:val="24"/>
                <w:lang w:val="en-US" w:eastAsia="zh-CN"/>
              </w:rPr>
            </w:pPr>
          </w:p>
        </w:tc>
        <w:tc>
          <w:tcPr>
            <w:tcW w:w="1559" w:type="dxa"/>
            <w:vAlign w:val="center"/>
          </w:tcPr>
          <w:p>
            <w:pPr>
              <w:adjustRightInd w:val="0"/>
              <w:spacing w:line="240" w:lineRule="atLeast"/>
              <w:jc w:val="center"/>
              <w:rPr>
                <w:rFonts w:hint="eastAsia" w:cs="Times New Roman"/>
                <w:b w:val="0"/>
                <w:bCs w:val="0"/>
                <w:sz w:val="24"/>
                <w:szCs w:val="24"/>
                <w:lang w:val="en-US" w:eastAsia="zh-CN"/>
              </w:rPr>
            </w:pPr>
          </w:p>
        </w:tc>
        <w:tc>
          <w:tcPr>
            <w:tcW w:w="1417" w:type="dxa"/>
            <w:vAlign w:val="center"/>
          </w:tcPr>
          <w:p>
            <w:pPr>
              <w:adjustRightInd w:val="0"/>
              <w:spacing w:line="240" w:lineRule="atLeast"/>
              <w:jc w:val="center"/>
              <w:rPr>
                <w:rFonts w:hint="eastAsia" w:cs="Times New Roman"/>
                <w:b w:val="0"/>
                <w:bCs w:val="0"/>
                <w:sz w:val="24"/>
                <w:szCs w:val="24"/>
                <w:lang w:val="en-US" w:eastAsia="zh-CN"/>
              </w:rPr>
            </w:pPr>
          </w:p>
        </w:tc>
        <w:tc>
          <w:tcPr>
            <w:tcW w:w="709" w:type="dxa"/>
            <w:vAlign w:val="center"/>
          </w:tcPr>
          <w:p>
            <w:pPr>
              <w:adjustRightInd w:val="0"/>
              <w:spacing w:line="240" w:lineRule="atLeast"/>
              <w:jc w:val="center"/>
              <w:rPr>
                <w:rFonts w:hint="eastAsia" w:cs="Times New Roman"/>
                <w:b w:val="0"/>
                <w:bCs w:val="0"/>
                <w:sz w:val="24"/>
                <w:szCs w:val="24"/>
                <w:lang w:val="en-US" w:eastAsia="zh-CN"/>
              </w:rPr>
            </w:pPr>
          </w:p>
        </w:tc>
        <w:tc>
          <w:tcPr>
            <w:tcW w:w="1134" w:type="dxa"/>
            <w:vAlign w:val="center"/>
          </w:tcPr>
          <w:p>
            <w:pPr>
              <w:adjustRightInd w:val="0"/>
              <w:spacing w:line="240" w:lineRule="atLeast"/>
              <w:jc w:val="center"/>
              <w:rPr>
                <w:rFonts w:hint="eastAsia" w:cs="Times New Roman"/>
                <w:b w:val="0"/>
                <w:bCs w:val="0"/>
                <w:sz w:val="24"/>
                <w:szCs w:val="24"/>
                <w:lang w:val="en-US" w:eastAsia="zh-CN"/>
              </w:rPr>
            </w:pPr>
          </w:p>
        </w:tc>
        <w:tc>
          <w:tcPr>
            <w:tcW w:w="1418" w:type="dxa"/>
            <w:vAlign w:val="center"/>
          </w:tcPr>
          <w:p>
            <w:pPr>
              <w:adjustRightInd w:val="0"/>
              <w:spacing w:line="240" w:lineRule="atLeast"/>
              <w:jc w:val="center"/>
              <w:rPr>
                <w:rFonts w:hint="eastAsia" w:ascii="Times New Roman" w:hAnsi="Times New Roman" w:eastAsia="宋体" w:cs="Times New Roman"/>
                <w:b w:val="0"/>
                <w:bCs w:val="0"/>
                <w:sz w:val="24"/>
                <w:szCs w:val="24"/>
                <w:lang w:val="en-US" w:eastAsia="zh-CN"/>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655"/>
        <w:gridCol w:w="1321"/>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序号</w:t>
            </w:r>
          </w:p>
        </w:tc>
        <w:tc>
          <w:tcPr>
            <w:tcW w:w="3261"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项目名称、来源及项目批准号</w:t>
            </w:r>
          </w:p>
        </w:tc>
        <w:tc>
          <w:tcPr>
            <w:tcW w:w="1655"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起止时间</w:t>
            </w:r>
          </w:p>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（年月）</w:t>
            </w:r>
          </w:p>
        </w:tc>
        <w:tc>
          <w:tcPr>
            <w:tcW w:w="1321"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本人承担经费/总经费（万元）</w:t>
            </w:r>
          </w:p>
        </w:tc>
        <w:tc>
          <w:tcPr>
            <w:tcW w:w="709"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排名（/）</w:t>
            </w:r>
          </w:p>
        </w:tc>
        <w:tc>
          <w:tcPr>
            <w:tcW w:w="1134"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级别</w:t>
            </w:r>
          </w:p>
        </w:tc>
        <w:tc>
          <w:tcPr>
            <w:tcW w:w="1418"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bCs/>
                <w:sz w:val="24"/>
                <w:lang w:val="en-US" w:eastAsia="zh-CN"/>
              </w:rPr>
            </w:pPr>
            <w:r>
              <w:rPr>
                <w:rFonts w:hint="eastAsia" w:ascii="Times New Roman" w:hAnsi="Times New Roman" w:eastAsia="仿宋" w:cs="Times New Roman"/>
                <w:bCs/>
                <w:sz w:val="24"/>
                <w:lang w:val="en-US" w:eastAsia="zh-CN"/>
              </w:rPr>
              <w:t>1</w:t>
            </w:r>
          </w:p>
        </w:tc>
        <w:tc>
          <w:tcPr>
            <w:tcW w:w="3261"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 w:val="0"/>
                <w:bCs w:val="0"/>
                <w:sz w:val="24"/>
                <w:szCs w:val="24"/>
                <w:lang w:val="en-US" w:eastAsia="zh-CN"/>
              </w:rPr>
              <w:t>舰船在线航行实时水下微弱磁目标远场主动式探测技术、装备预先研究领域基金项目（61404140521）</w:t>
            </w:r>
          </w:p>
        </w:tc>
        <w:tc>
          <w:tcPr>
            <w:tcW w:w="1655" w:type="dxa"/>
            <w:vAlign w:val="center"/>
          </w:tcPr>
          <w:p>
            <w:pPr>
              <w:adjustRightInd w:val="0"/>
              <w:spacing w:line="240" w:lineRule="atLeast"/>
              <w:jc w:val="center"/>
              <w:rPr>
                <w:rFonts w:hint="default" w:ascii="Times New Roman" w:hAnsi="Times New Roman" w:eastAsia="仿宋" w:cs="Times New Roman"/>
                <w:kern w:val="0"/>
                <w:sz w:val="22"/>
                <w:szCs w:val="22"/>
                <w:lang w:val="en-US" w:eastAsia="zh-CN"/>
              </w:rPr>
            </w:pPr>
            <w:r>
              <w:rPr>
                <w:rFonts w:hint="default" w:ascii="Times New Roman" w:hAnsi="Times New Roman" w:eastAsia="仿宋" w:cs="Times New Roman"/>
                <w:kern w:val="0"/>
                <w:sz w:val="22"/>
                <w:szCs w:val="22"/>
                <w:lang w:val="en-US" w:eastAsia="zh-CN"/>
              </w:rPr>
              <w:t>2021.2-2021.12</w:t>
            </w:r>
          </w:p>
        </w:tc>
        <w:tc>
          <w:tcPr>
            <w:tcW w:w="1321"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32</w:t>
            </w:r>
          </w:p>
        </w:tc>
        <w:tc>
          <w:tcPr>
            <w:tcW w:w="709"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2/15</w:t>
            </w:r>
          </w:p>
        </w:tc>
        <w:tc>
          <w:tcPr>
            <w:tcW w:w="1134"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A4</w:t>
            </w:r>
          </w:p>
        </w:tc>
        <w:tc>
          <w:tcPr>
            <w:tcW w:w="1418" w:type="dxa"/>
            <w:vAlign w:val="center"/>
          </w:tcPr>
          <w:p>
            <w:pPr>
              <w:adjustRightInd w:val="0"/>
              <w:spacing w:line="240" w:lineRule="atLeast"/>
              <w:jc w:val="center"/>
              <w:rPr>
                <w:rFonts w:hint="default" w:ascii="Times New Roman" w:hAnsi="Times New Roman" w:eastAsia="仿宋"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bCs/>
                <w:sz w:val="24"/>
                <w:lang w:val="en-US" w:eastAsia="zh-CN"/>
              </w:rPr>
            </w:pPr>
            <w:r>
              <w:rPr>
                <w:rFonts w:hint="eastAsia" w:ascii="Times New Roman" w:hAnsi="Times New Roman" w:eastAsia="仿宋" w:cs="Times New Roman"/>
                <w:bCs/>
                <w:sz w:val="24"/>
                <w:lang w:val="en-US" w:eastAsia="zh-CN"/>
              </w:rPr>
              <w:t>3</w:t>
            </w:r>
          </w:p>
        </w:tc>
        <w:tc>
          <w:tcPr>
            <w:tcW w:w="3261" w:type="dxa"/>
            <w:vAlign w:val="center"/>
          </w:tcPr>
          <w:p>
            <w:pPr>
              <w:adjustRightInd w:val="0"/>
              <w:spacing w:line="240" w:lineRule="atLeast"/>
              <w:jc w:val="center"/>
              <w:rPr>
                <w:rFonts w:hint="default" w:ascii="Times New Roman" w:hAnsi="Times New Roman" w:eastAsia="仿宋" w:cs="Times New Roman"/>
                <w:bCs/>
                <w:sz w:val="24"/>
              </w:rPr>
            </w:pPr>
            <w:r>
              <w:rPr>
                <w:rFonts w:hint="default" w:ascii="Times New Roman" w:hAnsi="Times New Roman" w:eastAsia="仿宋" w:cs="Times New Roman"/>
                <w:b w:val="0"/>
                <w:bCs w:val="0"/>
                <w:sz w:val="24"/>
                <w:szCs w:val="24"/>
                <w:lang w:val="en-US" w:eastAsia="zh-CN"/>
              </w:rPr>
              <w:t>基于ZnO薄膜与FBG定位的倏逝场型电力设备局部放电在线检测关键技术研究、国家自然科学基金面上项目（51677044）</w:t>
            </w:r>
          </w:p>
        </w:tc>
        <w:tc>
          <w:tcPr>
            <w:tcW w:w="1655" w:type="dxa"/>
            <w:vAlign w:val="center"/>
          </w:tcPr>
          <w:p>
            <w:pPr>
              <w:adjustRightInd w:val="0"/>
              <w:spacing w:line="240" w:lineRule="atLeast"/>
              <w:jc w:val="center"/>
              <w:rPr>
                <w:rFonts w:hint="default" w:ascii="Times New Roman" w:hAnsi="Times New Roman" w:eastAsia="仿宋" w:cs="Times New Roman"/>
                <w:kern w:val="0"/>
                <w:sz w:val="22"/>
                <w:szCs w:val="22"/>
                <w:lang w:val="en-US" w:eastAsia="zh-CN"/>
              </w:rPr>
            </w:pPr>
            <w:r>
              <w:rPr>
                <w:rFonts w:hint="default" w:ascii="Times New Roman" w:hAnsi="Times New Roman" w:eastAsia="仿宋" w:cs="Times New Roman"/>
                <w:kern w:val="0"/>
                <w:sz w:val="22"/>
                <w:szCs w:val="22"/>
                <w:lang w:val="en-US" w:eastAsia="zh-CN"/>
              </w:rPr>
              <w:t>2017.1-2020.12</w:t>
            </w:r>
          </w:p>
        </w:tc>
        <w:tc>
          <w:tcPr>
            <w:tcW w:w="1321"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64</w:t>
            </w:r>
          </w:p>
        </w:tc>
        <w:tc>
          <w:tcPr>
            <w:tcW w:w="709"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5/9</w:t>
            </w:r>
          </w:p>
        </w:tc>
        <w:tc>
          <w:tcPr>
            <w:tcW w:w="1134" w:type="dxa"/>
            <w:vAlign w:val="center"/>
          </w:tcPr>
          <w:p>
            <w:pPr>
              <w:adjustRightInd w:val="0"/>
              <w:spacing w:line="240" w:lineRule="atLeast"/>
              <w:jc w:val="center"/>
              <w:rPr>
                <w:rFonts w:hint="default" w:ascii="Times New Roman" w:hAnsi="Times New Roman" w:eastAsia="仿宋" w:cs="Times New Roman"/>
                <w:bCs/>
                <w:sz w:val="24"/>
                <w:lang w:val="en-US" w:eastAsia="zh-CN"/>
              </w:rPr>
            </w:pPr>
            <w:r>
              <w:rPr>
                <w:rFonts w:hint="default" w:ascii="Times New Roman" w:hAnsi="Times New Roman" w:eastAsia="仿宋" w:cs="Times New Roman"/>
                <w:bCs/>
                <w:sz w:val="24"/>
                <w:lang w:val="en-US" w:eastAsia="zh-CN"/>
              </w:rPr>
              <w:t>A3</w:t>
            </w:r>
          </w:p>
        </w:tc>
        <w:tc>
          <w:tcPr>
            <w:tcW w:w="1418" w:type="dxa"/>
            <w:vAlign w:val="center"/>
          </w:tcPr>
          <w:p>
            <w:pPr>
              <w:adjustRightInd w:val="0"/>
              <w:spacing w:line="240" w:lineRule="atLeast"/>
              <w:jc w:val="center"/>
              <w:rPr>
                <w:rFonts w:hint="default" w:ascii="Times New Roman" w:hAnsi="Times New Roman" w:eastAsia="仿宋"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4"/>
              </w:rPr>
            </w:pPr>
          </w:p>
        </w:tc>
        <w:tc>
          <w:tcPr>
            <w:tcW w:w="3261"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p>
        </w:tc>
        <w:tc>
          <w:tcPr>
            <w:tcW w:w="1655" w:type="dxa"/>
            <w:vAlign w:val="center"/>
          </w:tcPr>
          <w:p>
            <w:pPr>
              <w:adjustRightInd w:val="0"/>
              <w:spacing w:line="240" w:lineRule="atLeast"/>
              <w:jc w:val="center"/>
              <w:rPr>
                <w:rFonts w:hint="default" w:ascii="Times New Roman" w:hAnsi="Times New Roman" w:eastAsia="仿宋" w:cs="Times New Roman"/>
                <w:kern w:val="0"/>
                <w:sz w:val="22"/>
                <w:szCs w:val="22"/>
                <w:lang w:val="en-US" w:eastAsia="zh-CN"/>
              </w:rPr>
            </w:pPr>
          </w:p>
        </w:tc>
        <w:tc>
          <w:tcPr>
            <w:tcW w:w="1321" w:type="dxa"/>
            <w:vAlign w:val="center"/>
          </w:tcPr>
          <w:p>
            <w:pPr>
              <w:adjustRightInd w:val="0"/>
              <w:spacing w:line="240" w:lineRule="atLeast"/>
              <w:jc w:val="center"/>
              <w:rPr>
                <w:rFonts w:hint="default" w:ascii="Times New Roman" w:hAnsi="Times New Roman" w:eastAsia="仿宋" w:cs="Times New Roman"/>
                <w:bCs/>
                <w:sz w:val="24"/>
                <w:lang w:val="en-US" w:eastAsia="zh-CN"/>
              </w:rPr>
            </w:pPr>
          </w:p>
        </w:tc>
        <w:tc>
          <w:tcPr>
            <w:tcW w:w="709" w:type="dxa"/>
            <w:vAlign w:val="center"/>
          </w:tcPr>
          <w:p>
            <w:pPr>
              <w:adjustRightInd w:val="0"/>
              <w:spacing w:line="240" w:lineRule="atLeast"/>
              <w:jc w:val="center"/>
              <w:rPr>
                <w:rFonts w:hint="default" w:ascii="Times New Roman" w:hAnsi="Times New Roman" w:eastAsia="仿宋" w:cs="Times New Roman"/>
                <w:bCs/>
                <w:sz w:val="24"/>
                <w:lang w:val="en-US" w:eastAsia="zh-CN"/>
              </w:rPr>
            </w:pPr>
          </w:p>
        </w:tc>
        <w:tc>
          <w:tcPr>
            <w:tcW w:w="1134" w:type="dxa"/>
            <w:vAlign w:val="center"/>
          </w:tcPr>
          <w:p>
            <w:pPr>
              <w:adjustRightInd w:val="0"/>
              <w:spacing w:line="240" w:lineRule="atLeast"/>
              <w:jc w:val="center"/>
              <w:rPr>
                <w:rFonts w:hint="default" w:ascii="Times New Roman" w:hAnsi="Times New Roman" w:eastAsia="仿宋" w:cs="Times New Roman"/>
                <w:bCs/>
                <w:sz w:val="24"/>
                <w:lang w:val="en-US" w:eastAsia="zh-CN"/>
              </w:rPr>
            </w:pPr>
          </w:p>
        </w:tc>
        <w:tc>
          <w:tcPr>
            <w:tcW w:w="1418" w:type="dxa"/>
            <w:vAlign w:val="center"/>
          </w:tcPr>
          <w:p>
            <w:pPr>
              <w:adjustRightInd w:val="0"/>
              <w:spacing w:line="240" w:lineRule="atLeast"/>
              <w:jc w:val="center"/>
              <w:rPr>
                <w:rFonts w:hint="default" w:ascii="Times New Roman" w:hAnsi="Times New Roman" w:eastAsia="仿宋" w:cs="Times New Roman"/>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default" w:ascii="Times New Roman" w:hAnsi="Times New Roman" w:eastAsia="仿宋" w:cs="Times New Roman"/>
                <w:bCs/>
                <w:sz w:val="24"/>
              </w:rPr>
            </w:pPr>
          </w:p>
        </w:tc>
        <w:tc>
          <w:tcPr>
            <w:tcW w:w="3261" w:type="dxa"/>
            <w:vAlign w:val="center"/>
          </w:tcPr>
          <w:p>
            <w:pPr>
              <w:adjustRightInd w:val="0"/>
              <w:spacing w:line="240" w:lineRule="atLeast"/>
              <w:jc w:val="center"/>
              <w:rPr>
                <w:rFonts w:hint="default" w:ascii="Times New Roman" w:hAnsi="Times New Roman" w:eastAsia="仿宋" w:cs="Times New Roman"/>
                <w:b w:val="0"/>
                <w:bCs w:val="0"/>
                <w:sz w:val="24"/>
                <w:szCs w:val="24"/>
                <w:lang w:val="en-US" w:eastAsia="zh-CN"/>
              </w:rPr>
            </w:pPr>
          </w:p>
        </w:tc>
        <w:tc>
          <w:tcPr>
            <w:tcW w:w="1655" w:type="dxa"/>
            <w:vAlign w:val="center"/>
          </w:tcPr>
          <w:p>
            <w:pPr>
              <w:adjustRightInd w:val="0"/>
              <w:spacing w:line="240" w:lineRule="atLeast"/>
              <w:jc w:val="center"/>
              <w:rPr>
                <w:rFonts w:hint="default" w:ascii="Times New Roman" w:hAnsi="Times New Roman" w:eastAsia="仿宋" w:cs="Times New Roman"/>
                <w:kern w:val="0"/>
                <w:sz w:val="22"/>
                <w:szCs w:val="22"/>
                <w:lang w:val="en-US" w:eastAsia="zh-CN"/>
              </w:rPr>
            </w:pPr>
          </w:p>
        </w:tc>
        <w:tc>
          <w:tcPr>
            <w:tcW w:w="1321" w:type="dxa"/>
            <w:vAlign w:val="center"/>
          </w:tcPr>
          <w:p>
            <w:pPr>
              <w:adjustRightInd w:val="0"/>
              <w:spacing w:line="240" w:lineRule="atLeast"/>
              <w:jc w:val="center"/>
              <w:rPr>
                <w:rFonts w:hint="default" w:ascii="Times New Roman" w:hAnsi="Times New Roman" w:eastAsia="仿宋" w:cs="Times New Roman"/>
                <w:bCs/>
                <w:sz w:val="24"/>
                <w:lang w:val="en-US" w:eastAsia="zh-CN"/>
              </w:rPr>
            </w:pPr>
          </w:p>
        </w:tc>
        <w:tc>
          <w:tcPr>
            <w:tcW w:w="709" w:type="dxa"/>
            <w:vAlign w:val="center"/>
          </w:tcPr>
          <w:p>
            <w:pPr>
              <w:adjustRightInd w:val="0"/>
              <w:spacing w:line="240" w:lineRule="atLeast"/>
              <w:jc w:val="center"/>
              <w:rPr>
                <w:rFonts w:hint="default" w:ascii="Times New Roman" w:hAnsi="Times New Roman" w:eastAsia="仿宋" w:cs="Times New Roman"/>
                <w:bCs/>
                <w:sz w:val="24"/>
                <w:lang w:val="en-US" w:eastAsia="zh-CN"/>
              </w:rPr>
            </w:pPr>
          </w:p>
        </w:tc>
        <w:tc>
          <w:tcPr>
            <w:tcW w:w="1134" w:type="dxa"/>
            <w:vAlign w:val="center"/>
          </w:tcPr>
          <w:p>
            <w:pPr>
              <w:adjustRightInd w:val="0"/>
              <w:spacing w:line="240" w:lineRule="atLeast"/>
              <w:jc w:val="center"/>
              <w:rPr>
                <w:rFonts w:hint="default" w:ascii="Times New Roman" w:hAnsi="Times New Roman" w:eastAsia="仿宋" w:cs="Times New Roman"/>
                <w:bCs/>
                <w:sz w:val="24"/>
                <w:lang w:val="en-US" w:eastAsia="zh-CN"/>
              </w:rPr>
            </w:pPr>
          </w:p>
        </w:tc>
        <w:tc>
          <w:tcPr>
            <w:tcW w:w="1418" w:type="dxa"/>
            <w:vAlign w:val="center"/>
          </w:tcPr>
          <w:p>
            <w:pPr>
              <w:adjustRightInd w:val="0"/>
              <w:spacing w:line="240" w:lineRule="atLeast"/>
              <w:jc w:val="center"/>
              <w:rPr>
                <w:rFonts w:hint="default" w:ascii="Times New Roman" w:hAnsi="Times New Roman" w:eastAsia="仿宋" w:cs="Times New Roman"/>
                <w:bCs/>
                <w:sz w:val="24"/>
              </w:rPr>
            </w:pPr>
          </w:p>
        </w:tc>
      </w:tr>
    </w:tbl>
    <w:p>
      <w:pPr>
        <w:adjustRightInd w:val="0"/>
        <w:spacing w:line="660" w:lineRule="atLeast"/>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br w:type="page"/>
      </w:r>
      <w:r>
        <w:rPr>
          <w:rFonts w:hint="default" w:ascii="Times New Roman" w:hAnsi="Times New Roman" w:eastAsia="仿宋" w:cs="Times New Roman"/>
          <w:b/>
          <w:bCs/>
          <w:sz w:val="28"/>
          <w:szCs w:val="28"/>
        </w:rPr>
        <w:t>9.本人近五年对学科建设贡献情况</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作为一名共产党员、青年教师，申请人在教育教学工作中，坚持用习近平新时代中国特色社会主义思想武装头脑，坚持教书与育人相统一，做先进思想文化的传播者、党执政的坚定支持者，努力当好大学生全面发展的引路人。</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lang w:val="en-US" w:eastAsia="zh-CN"/>
              </w:rPr>
              <w:t>一、</w:t>
            </w:r>
            <w:r>
              <w:rPr>
                <w:rFonts w:hint="default" w:ascii="Times New Roman" w:hAnsi="Times New Roman" w:eastAsia="仿宋" w:cs="Times New Roman"/>
                <w:kern w:val="0"/>
                <w:sz w:val="24"/>
                <w:szCs w:val="24"/>
              </w:rPr>
              <w:t>承担相应教学工作方面：</w:t>
            </w:r>
            <w:r>
              <w:rPr>
                <w:rFonts w:hint="default" w:ascii="Times New Roman" w:hAnsi="Times New Roman" w:eastAsia="仿宋" w:cs="Times New Roman"/>
                <w:kern w:val="0"/>
                <w:sz w:val="24"/>
                <w:szCs w:val="24"/>
                <w:lang w:val="en-US" w:eastAsia="zh-CN"/>
              </w:rPr>
              <w:t>发挥课堂教学的主渠道作用，践行‘思创融合’的教育模式，作为实验教师</w:t>
            </w:r>
            <w:r>
              <w:rPr>
                <w:rFonts w:hint="default" w:ascii="Times New Roman" w:hAnsi="Times New Roman" w:eastAsia="仿宋" w:cs="Times New Roman"/>
                <w:kern w:val="0"/>
                <w:sz w:val="24"/>
                <w:szCs w:val="24"/>
              </w:rPr>
              <w:t>，先后承担了</w:t>
            </w:r>
            <w:r>
              <w:rPr>
                <w:rFonts w:hint="default" w:ascii="Times New Roman" w:hAnsi="Times New Roman" w:eastAsia="仿宋" w:cs="Times New Roman"/>
                <w:b/>
                <w:bCs/>
                <w:kern w:val="0"/>
                <w:sz w:val="24"/>
                <w:szCs w:val="24"/>
                <w:lang w:val="en-US" w:eastAsia="zh-CN"/>
              </w:rPr>
              <w:t>5</w:t>
            </w:r>
            <w:r>
              <w:rPr>
                <w:rFonts w:hint="default" w:ascii="Times New Roman" w:hAnsi="Times New Roman" w:eastAsia="仿宋" w:cs="Times New Roman"/>
                <w:b/>
                <w:bCs/>
                <w:kern w:val="0"/>
                <w:sz w:val="24"/>
                <w:szCs w:val="24"/>
              </w:rPr>
              <w:t>门本科生实验课</w:t>
            </w:r>
            <w:r>
              <w:rPr>
                <w:rFonts w:hint="default" w:ascii="Times New Roman" w:hAnsi="Times New Roman" w:eastAsia="仿宋" w:cs="Times New Roman"/>
                <w:b/>
                <w:bCs/>
                <w:kern w:val="0"/>
                <w:sz w:val="24"/>
                <w:szCs w:val="24"/>
                <w:lang w:val="en-US" w:eastAsia="zh-CN"/>
              </w:rPr>
              <w:t>程</w:t>
            </w:r>
            <w:r>
              <w:rPr>
                <w:rFonts w:hint="default" w:ascii="Times New Roman" w:hAnsi="Times New Roman" w:eastAsia="仿宋" w:cs="Times New Roman"/>
                <w:kern w:val="0"/>
                <w:sz w:val="24"/>
                <w:szCs w:val="24"/>
                <w:lang w:val="en-US" w:eastAsia="zh-CN"/>
              </w:rPr>
              <w:t>、</w:t>
            </w:r>
            <w:r>
              <w:rPr>
                <w:rFonts w:hint="default" w:ascii="Times New Roman" w:hAnsi="Times New Roman" w:eastAsia="仿宋" w:cs="Times New Roman"/>
                <w:b/>
                <w:bCs/>
                <w:kern w:val="0"/>
                <w:sz w:val="24"/>
                <w:szCs w:val="24"/>
                <w:lang w:val="en-US" w:eastAsia="zh-CN"/>
              </w:rPr>
              <w:t>6门本科生理论课程及2门研究生课程</w:t>
            </w:r>
            <w:r>
              <w:rPr>
                <w:rFonts w:hint="default" w:ascii="Times New Roman" w:hAnsi="Times New Roman" w:eastAsia="仿宋" w:cs="Times New Roman"/>
                <w:kern w:val="0"/>
                <w:sz w:val="24"/>
                <w:szCs w:val="24"/>
              </w:rPr>
              <w:t>的教学工作，不断改进完善教学大纲，充分发挥“互联网+思政”的独特育人功能，将课程思政及行业创新创业思维融入课堂。积极参与学院和系部有关专业、学科和实验室建设相关工作。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default" w:ascii="Times New Roman" w:hAnsi="Times New Roman" w:eastAsia="仿宋" w:cs="Times New Roman"/>
                <w:kern w:val="0"/>
                <w:sz w:val="24"/>
                <w:szCs w:val="24"/>
              </w:rPr>
            </w:pPr>
            <w:r>
              <w:rPr>
                <w:rFonts w:hint="default" w:ascii="Times New Roman" w:hAnsi="Times New Roman" w:eastAsia="仿宋" w:cs="Times New Roman"/>
                <w:kern w:val="0"/>
                <w:sz w:val="24"/>
                <w:szCs w:val="24"/>
              </w:rPr>
              <w:t>二、从事教育教学研究方面：</w:t>
            </w:r>
            <w:r>
              <w:rPr>
                <w:rFonts w:hint="default" w:ascii="Times New Roman" w:hAnsi="Times New Roman" w:eastAsia="仿宋" w:cs="Times New Roman"/>
                <w:kern w:val="0"/>
                <w:sz w:val="24"/>
                <w:szCs w:val="24"/>
                <w:lang w:val="en-US" w:eastAsia="zh-CN"/>
              </w:rPr>
              <w:t>申请人作为</w:t>
            </w:r>
            <w:r>
              <w:rPr>
                <w:rFonts w:hint="default" w:ascii="Times New Roman" w:hAnsi="Times New Roman" w:eastAsia="仿宋" w:cs="Times New Roman"/>
                <w:b/>
                <w:bCs/>
                <w:kern w:val="0"/>
                <w:sz w:val="24"/>
                <w:szCs w:val="24"/>
                <w:lang w:val="en-US" w:eastAsia="zh-CN"/>
              </w:rPr>
              <w:t>大学生创新创业导师</w:t>
            </w:r>
            <w:r>
              <w:rPr>
                <w:rFonts w:hint="default" w:ascii="Times New Roman" w:hAnsi="Times New Roman" w:eastAsia="仿宋" w:cs="Times New Roman"/>
                <w:kern w:val="0"/>
                <w:sz w:val="24"/>
                <w:szCs w:val="24"/>
                <w:lang w:val="en-US" w:eastAsia="zh-CN"/>
              </w:rPr>
              <w:t>、</w:t>
            </w:r>
            <w:r>
              <w:rPr>
                <w:rFonts w:hint="default" w:ascii="Times New Roman" w:hAnsi="Times New Roman" w:eastAsia="仿宋" w:cs="Times New Roman"/>
                <w:b/>
                <w:bCs/>
                <w:kern w:val="0"/>
                <w:sz w:val="24"/>
                <w:szCs w:val="24"/>
                <w:lang w:val="en-US" w:eastAsia="zh-CN"/>
              </w:rPr>
              <w:t>光电科创协会指导教师</w:t>
            </w:r>
            <w:r>
              <w:rPr>
                <w:rFonts w:hint="default" w:ascii="Times New Roman" w:hAnsi="Times New Roman" w:eastAsia="仿宋" w:cs="Times New Roman"/>
                <w:kern w:val="0"/>
                <w:sz w:val="24"/>
                <w:szCs w:val="24"/>
                <w:lang w:val="en-US" w:eastAsia="zh-CN"/>
              </w:rPr>
              <w:t>，先后获得黑龙江省高校科研成果三等奖、全国大学生光电设计竞赛优秀指导教师等荣誉。</w:t>
            </w:r>
            <w:r>
              <w:rPr>
                <w:rFonts w:hint="default" w:ascii="Times New Roman" w:hAnsi="Times New Roman" w:eastAsia="仿宋" w:cs="Times New Roman"/>
                <w:kern w:val="0"/>
                <w:sz w:val="24"/>
                <w:szCs w:val="24"/>
              </w:rPr>
              <w:t>任现职以来，作为主要参与人调研并发表</w:t>
            </w:r>
            <w:r>
              <w:rPr>
                <w:rFonts w:hint="default" w:ascii="Times New Roman" w:hAnsi="Times New Roman" w:eastAsia="仿宋" w:cs="Times New Roman"/>
                <w:b/>
                <w:bCs/>
                <w:kern w:val="0"/>
                <w:sz w:val="24"/>
                <w:szCs w:val="24"/>
              </w:rPr>
              <w:t>教研论文</w:t>
            </w:r>
            <w:r>
              <w:rPr>
                <w:rFonts w:hint="default" w:ascii="Times New Roman" w:hAnsi="Times New Roman" w:eastAsia="仿宋" w:cs="Times New Roman"/>
                <w:kern w:val="0"/>
                <w:sz w:val="24"/>
                <w:szCs w:val="24"/>
              </w:rPr>
              <w:t>《学科竞赛对光电领域创新创业与课程思政建设效果提升的探讨》，作为负责人主持</w:t>
            </w:r>
            <w:r>
              <w:rPr>
                <w:rFonts w:hint="default" w:ascii="Times New Roman" w:hAnsi="Times New Roman" w:eastAsia="仿宋" w:cs="Times New Roman"/>
                <w:kern w:val="0"/>
                <w:sz w:val="24"/>
                <w:szCs w:val="24"/>
                <w:lang w:val="en-US" w:eastAsia="zh-CN"/>
              </w:rPr>
              <w:t>相关</w:t>
            </w:r>
            <w:r>
              <w:rPr>
                <w:rFonts w:hint="default" w:ascii="Times New Roman" w:hAnsi="Times New Roman" w:eastAsia="仿宋" w:cs="Times New Roman"/>
                <w:kern w:val="0"/>
                <w:sz w:val="24"/>
                <w:szCs w:val="24"/>
              </w:rPr>
              <w:t>厅局级</w:t>
            </w:r>
            <w:r>
              <w:rPr>
                <w:rFonts w:hint="default" w:ascii="Times New Roman" w:hAnsi="Times New Roman" w:eastAsia="仿宋" w:cs="Times New Roman"/>
                <w:b/>
                <w:bCs/>
                <w:kern w:val="0"/>
                <w:sz w:val="24"/>
                <w:szCs w:val="24"/>
              </w:rPr>
              <w:t>教研项目</w:t>
            </w:r>
            <w:r>
              <w:rPr>
                <w:rFonts w:hint="default" w:ascii="Times New Roman" w:hAnsi="Times New Roman" w:eastAsia="仿宋" w:cs="Times New Roman"/>
                <w:kern w:val="0"/>
                <w:sz w:val="24"/>
                <w:szCs w:val="24"/>
              </w:rPr>
              <w:t>1项；</w:t>
            </w:r>
            <w:r>
              <w:rPr>
                <w:rFonts w:hint="default" w:ascii="Times New Roman" w:hAnsi="Times New Roman" w:eastAsia="仿宋" w:cs="Times New Roman"/>
                <w:kern w:val="0"/>
                <w:sz w:val="24"/>
                <w:szCs w:val="24"/>
                <w:lang w:val="en-US" w:eastAsia="zh-CN"/>
              </w:rPr>
              <w:t>以大学生科创平台为依托，建立“课题项目团队”，作为指导教师带领学生申请立项</w:t>
            </w:r>
            <w:r>
              <w:rPr>
                <w:rFonts w:hint="default" w:ascii="Times New Roman" w:hAnsi="Times New Roman" w:eastAsia="仿宋" w:cs="Times New Roman"/>
                <w:b/>
                <w:bCs/>
                <w:kern w:val="0"/>
                <w:sz w:val="24"/>
                <w:szCs w:val="24"/>
                <w:lang w:val="en-US" w:eastAsia="zh-CN"/>
              </w:rPr>
              <w:t>国家级大学生创新创业项目3项</w:t>
            </w:r>
            <w:r>
              <w:rPr>
                <w:rFonts w:hint="default" w:ascii="Times New Roman" w:hAnsi="Times New Roman" w:eastAsia="仿宋" w:cs="Times New Roman"/>
                <w:kern w:val="0"/>
                <w:sz w:val="24"/>
                <w:szCs w:val="24"/>
                <w:lang w:val="en-US" w:eastAsia="zh-CN"/>
              </w:rPr>
              <w:t>，结题2项、在研1项；作为指导教师指导本科生及研究生获得</w:t>
            </w:r>
            <w:r>
              <w:rPr>
                <w:rFonts w:hint="default" w:ascii="Times New Roman" w:hAnsi="Times New Roman" w:eastAsia="仿宋" w:cs="Times New Roman"/>
                <w:b/>
                <w:bCs/>
                <w:kern w:val="0"/>
                <w:sz w:val="24"/>
                <w:szCs w:val="24"/>
                <w:lang w:val="en-US" w:eastAsia="zh-CN"/>
              </w:rPr>
              <w:t>国家级竞赛奖项5项，省级竞赛一等奖数项</w:t>
            </w:r>
            <w:r>
              <w:rPr>
                <w:rFonts w:hint="default" w:ascii="Times New Roman" w:hAnsi="Times New Roman" w:eastAsia="仿宋" w:cs="Times New Roman"/>
                <w:kern w:val="0"/>
                <w:sz w:val="24"/>
                <w:szCs w:val="24"/>
                <w:lang w:val="en-US" w:eastAsia="zh-CN"/>
              </w:rPr>
              <w:t>；</w:t>
            </w:r>
            <w:r>
              <w:rPr>
                <w:rFonts w:hint="default" w:ascii="Times New Roman" w:hAnsi="Times New Roman" w:eastAsia="仿宋" w:cs="Times New Roman"/>
                <w:kern w:val="0"/>
                <w:sz w:val="24"/>
                <w:szCs w:val="24"/>
              </w:rPr>
              <w:t>担任</w:t>
            </w:r>
            <w:r>
              <w:rPr>
                <w:rFonts w:hint="default" w:ascii="Times New Roman" w:hAnsi="Times New Roman" w:eastAsia="仿宋" w:cs="Times New Roman"/>
                <w:b/>
                <w:bCs/>
                <w:kern w:val="0"/>
                <w:sz w:val="24"/>
                <w:szCs w:val="24"/>
              </w:rPr>
              <w:t>东北地区大学生光电设计竞赛评委</w:t>
            </w:r>
            <w:r>
              <w:rPr>
                <w:rFonts w:hint="default" w:ascii="Times New Roman" w:hAnsi="Times New Roman" w:eastAsia="仿宋" w:cs="Times New Roman"/>
                <w:kern w:val="0"/>
                <w:sz w:val="24"/>
                <w:szCs w:val="24"/>
                <w:lang w:eastAsia="zh-CN"/>
              </w:rPr>
              <w:t>，</w:t>
            </w:r>
            <w:r>
              <w:rPr>
                <w:rFonts w:hint="default" w:ascii="Times New Roman" w:hAnsi="Times New Roman" w:eastAsia="仿宋" w:cs="Times New Roman"/>
                <w:kern w:val="0"/>
                <w:sz w:val="24"/>
                <w:szCs w:val="24"/>
                <w:lang w:val="en-US" w:eastAsia="zh-CN"/>
              </w:rPr>
              <w:t>积极参与承担校大学生光电设计竞赛及黑龙江省光学学会的</w:t>
            </w:r>
            <w:r>
              <w:rPr>
                <w:rFonts w:hint="default" w:ascii="Times New Roman" w:hAnsi="Times New Roman" w:eastAsia="仿宋" w:cs="Times New Roman"/>
                <w:b/>
                <w:bCs/>
                <w:kern w:val="0"/>
                <w:sz w:val="24"/>
                <w:szCs w:val="24"/>
                <w:lang w:val="en-US" w:eastAsia="zh-CN"/>
              </w:rPr>
              <w:t>宣讲及科普工作</w:t>
            </w:r>
            <w:r>
              <w:rPr>
                <w:rFonts w:hint="default" w:ascii="Times New Roman" w:hAnsi="Times New Roman" w:eastAsia="仿宋" w:cs="Times New Roman"/>
                <w:kern w:val="0"/>
                <w:sz w:val="24"/>
                <w:szCs w:val="24"/>
              </w:rPr>
              <w:t>；</w:t>
            </w:r>
            <w:r>
              <w:rPr>
                <w:rFonts w:hint="default" w:ascii="Times New Roman" w:hAnsi="Times New Roman" w:eastAsia="仿宋" w:cs="Times New Roman"/>
                <w:kern w:val="0"/>
                <w:sz w:val="24"/>
                <w:szCs w:val="24"/>
                <w:lang w:val="en-US" w:eastAsia="zh-CN"/>
              </w:rPr>
              <w:t>同时，作为</w:t>
            </w:r>
            <w:r>
              <w:rPr>
                <w:rFonts w:hint="default" w:ascii="Times New Roman" w:hAnsi="Times New Roman" w:eastAsia="仿宋" w:cs="Times New Roman"/>
                <w:b/>
                <w:bCs/>
                <w:kern w:val="0"/>
                <w:sz w:val="24"/>
                <w:szCs w:val="24"/>
                <w:lang w:val="en-US" w:eastAsia="zh-CN"/>
              </w:rPr>
              <w:t>毕业设计指导教师</w:t>
            </w:r>
            <w:r>
              <w:rPr>
                <w:rFonts w:hint="default" w:ascii="Times New Roman" w:hAnsi="Times New Roman" w:eastAsia="仿宋" w:cs="Times New Roman"/>
                <w:kern w:val="0"/>
                <w:sz w:val="24"/>
                <w:szCs w:val="24"/>
                <w:lang w:val="en-US" w:eastAsia="zh-CN"/>
              </w:rPr>
              <w:t>，近五年，多次指导学生获得校级</w:t>
            </w:r>
            <w:r>
              <w:rPr>
                <w:rFonts w:hint="default" w:ascii="Times New Roman" w:hAnsi="Times New Roman" w:eastAsia="仿宋" w:cs="Times New Roman"/>
                <w:b/>
                <w:bCs/>
                <w:kern w:val="0"/>
                <w:sz w:val="24"/>
                <w:szCs w:val="24"/>
                <w:lang w:val="en-US" w:eastAsia="zh-CN"/>
              </w:rPr>
              <w:t>优秀毕业设计</w:t>
            </w:r>
            <w:r>
              <w:rPr>
                <w:rFonts w:hint="default" w:ascii="Times New Roman" w:hAnsi="Times New Roman" w:eastAsia="仿宋" w:cs="Times New Roman"/>
                <w:kern w:val="0"/>
                <w:sz w:val="24"/>
                <w:szCs w:val="24"/>
                <w:lang w:val="en-US" w:eastAsia="zh-CN"/>
              </w:rPr>
              <w:t>荣誉，多方面促进了毕业生创新创业能力的提升；指导本科生发表学术论文多篇，申请发明专利数项，不断培养学生创新能力。</w:t>
            </w:r>
          </w:p>
          <w:p>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bCs/>
                <w:kern w:val="0"/>
                <w:sz w:val="24"/>
                <w:szCs w:val="24"/>
                <w:lang w:val="en-US" w:eastAsia="zh-CN"/>
              </w:rPr>
              <w:t>三、科学研究方面：</w:t>
            </w:r>
            <w:r>
              <w:rPr>
                <w:rFonts w:hint="default" w:ascii="Times New Roman" w:hAnsi="Times New Roman" w:eastAsia="仿宋" w:cs="Times New Roman"/>
                <w:sz w:val="24"/>
                <w:szCs w:val="24"/>
                <w:lang w:val="en-US" w:eastAsia="zh-CN"/>
              </w:rPr>
              <w:t>申请人目前</w:t>
            </w:r>
            <w:r>
              <w:rPr>
                <w:rFonts w:hint="default" w:ascii="Times New Roman" w:hAnsi="Times New Roman" w:eastAsia="仿宋" w:cs="Times New Roman"/>
                <w:b/>
                <w:bCs/>
                <w:sz w:val="24"/>
                <w:szCs w:val="24"/>
                <w:lang w:val="en-US" w:eastAsia="zh-CN"/>
              </w:rPr>
              <w:t>主持</w:t>
            </w:r>
            <w:r>
              <w:rPr>
                <w:rFonts w:hint="default" w:ascii="Times New Roman" w:hAnsi="Times New Roman" w:eastAsia="仿宋" w:cs="Times New Roman"/>
                <w:sz w:val="24"/>
                <w:szCs w:val="24"/>
                <w:lang w:val="en-US" w:eastAsia="zh-CN"/>
              </w:rPr>
              <w:t>相关在研</w:t>
            </w:r>
            <w:r>
              <w:rPr>
                <w:rFonts w:hint="default" w:ascii="Times New Roman" w:hAnsi="Times New Roman" w:eastAsia="仿宋" w:cs="Times New Roman"/>
                <w:b/>
                <w:bCs/>
                <w:sz w:val="24"/>
                <w:szCs w:val="24"/>
                <w:lang w:val="en-US" w:eastAsia="zh-CN"/>
              </w:rPr>
              <w:t>国家级项目</w:t>
            </w:r>
            <w:r>
              <w:rPr>
                <w:rFonts w:hint="default" w:ascii="Times New Roman" w:hAnsi="Times New Roman" w:eastAsia="仿宋" w:cs="Times New Roman"/>
                <w:sz w:val="24"/>
                <w:szCs w:val="24"/>
                <w:lang w:val="en-US" w:eastAsia="zh-CN"/>
              </w:rPr>
              <w:t>1项、获批</w:t>
            </w:r>
            <w:r>
              <w:rPr>
                <w:rFonts w:hint="default" w:ascii="Times New Roman" w:hAnsi="Times New Roman" w:eastAsia="仿宋" w:cs="Times New Roman"/>
                <w:b/>
                <w:bCs/>
                <w:sz w:val="24"/>
                <w:szCs w:val="24"/>
                <w:lang w:val="en-US" w:eastAsia="zh-CN"/>
              </w:rPr>
              <w:t>2022年黑龙江省青年科技人才托举工程</w:t>
            </w:r>
            <w:r>
              <w:rPr>
                <w:rFonts w:hint="default" w:ascii="Times New Roman" w:hAnsi="Times New Roman" w:eastAsia="仿宋" w:cs="Times New Roman"/>
                <w:sz w:val="24"/>
                <w:szCs w:val="24"/>
                <w:lang w:val="en-US" w:eastAsia="zh-CN"/>
              </w:rPr>
              <w:t>、获批</w:t>
            </w:r>
            <w:r>
              <w:rPr>
                <w:rFonts w:hint="default" w:ascii="Times New Roman" w:hAnsi="Times New Roman" w:eastAsia="仿宋" w:cs="Times New Roman"/>
                <w:b/>
                <w:bCs/>
                <w:sz w:val="24"/>
                <w:szCs w:val="24"/>
                <w:lang w:val="en-US" w:eastAsia="zh-CN"/>
              </w:rPr>
              <w:t>2022年“新时代龙江优秀硕士、博士学位论文”</w:t>
            </w:r>
            <w:r>
              <w:rPr>
                <w:rFonts w:hint="default" w:ascii="Times New Roman" w:hAnsi="Times New Roman" w:eastAsia="仿宋" w:cs="Times New Roman"/>
                <w:sz w:val="24"/>
                <w:szCs w:val="24"/>
                <w:lang w:val="en-US" w:eastAsia="zh-CN"/>
              </w:rPr>
              <w:t>立项资助，目前为威海北洋电气集团博士后工作站及哈尔滨理工大学仪器科学与技术</w:t>
            </w:r>
            <w:r>
              <w:rPr>
                <w:rFonts w:hint="default" w:ascii="Times New Roman" w:hAnsi="Times New Roman" w:eastAsia="仿宋" w:cs="Times New Roman"/>
                <w:b/>
                <w:bCs/>
                <w:sz w:val="24"/>
                <w:szCs w:val="24"/>
                <w:lang w:val="en-US" w:eastAsia="zh-CN"/>
              </w:rPr>
              <w:t>博士后</w:t>
            </w:r>
            <w:r>
              <w:rPr>
                <w:rFonts w:hint="default" w:ascii="Times New Roman" w:hAnsi="Times New Roman" w:eastAsia="仿宋" w:cs="Times New Roman"/>
                <w:sz w:val="24"/>
                <w:szCs w:val="24"/>
                <w:lang w:val="en-US" w:eastAsia="zh-CN"/>
              </w:rPr>
              <w:t>流动站在站博士后。申请人近五年以第一作者发表</w:t>
            </w:r>
            <w:r>
              <w:rPr>
                <w:rFonts w:hint="default" w:ascii="Times New Roman" w:hAnsi="Times New Roman" w:eastAsia="仿宋" w:cs="Times New Roman"/>
                <w:b/>
                <w:bCs/>
                <w:sz w:val="24"/>
                <w:szCs w:val="24"/>
                <w:lang w:val="en-US" w:eastAsia="zh-CN"/>
              </w:rPr>
              <w:t>SCI论文</w:t>
            </w:r>
            <w:r>
              <w:rPr>
                <w:rFonts w:hint="default" w:ascii="Times New Roman" w:hAnsi="Times New Roman" w:eastAsia="仿宋" w:cs="Times New Roman"/>
                <w:sz w:val="24"/>
                <w:szCs w:val="24"/>
                <w:lang w:val="en-US" w:eastAsia="zh-CN"/>
              </w:rPr>
              <w:t>5篇、通讯作者发表</w:t>
            </w:r>
            <w:r>
              <w:rPr>
                <w:rFonts w:hint="default" w:ascii="Times New Roman" w:hAnsi="Times New Roman" w:eastAsia="仿宋" w:cs="Times New Roman"/>
                <w:b/>
                <w:bCs/>
                <w:sz w:val="24"/>
                <w:szCs w:val="24"/>
                <w:lang w:val="en-US" w:eastAsia="zh-CN"/>
              </w:rPr>
              <w:t>SCI论文</w:t>
            </w:r>
            <w:r>
              <w:rPr>
                <w:rFonts w:hint="default" w:ascii="Times New Roman" w:hAnsi="Times New Roman" w:eastAsia="仿宋" w:cs="Times New Roman"/>
                <w:sz w:val="24"/>
                <w:szCs w:val="24"/>
                <w:lang w:val="en-US" w:eastAsia="zh-CN"/>
              </w:rPr>
              <w:t>6篇，</w:t>
            </w:r>
            <w:r>
              <w:rPr>
                <w:rFonts w:hint="default" w:ascii="Times New Roman" w:hAnsi="Times New Roman" w:eastAsia="仿宋" w:cs="Times New Roman"/>
                <w:b/>
                <w:bCs/>
                <w:sz w:val="24"/>
                <w:szCs w:val="24"/>
                <w:lang w:val="en-US" w:eastAsia="zh-CN"/>
              </w:rPr>
              <w:t>EI会议论文</w:t>
            </w:r>
            <w:r>
              <w:rPr>
                <w:rFonts w:hint="default" w:ascii="Times New Roman" w:hAnsi="Times New Roman" w:eastAsia="仿宋" w:cs="Times New Roman"/>
                <w:sz w:val="24"/>
                <w:szCs w:val="24"/>
                <w:lang w:val="en-US" w:eastAsia="zh-CN"/>
              </w:rPr>
              <w:t>2篇，获得第十三届IEEE/IET通信系统、网络和数字信号国际研讨会（CSNDSP 2022）</w:t>
            </w:r>
            <w:r>
              <w:rPr>
                <w:rFonts w:hint="default" w:ascii="Times New Roman" w:hAnsi="Times New Roman" w:eastAsia="仿宋" w:cs="Times New Roman"/>
                <w:b/>
                <w:bCs/>
                <w:sz w:val="24"/>
                <w:szCs w:val="24"/>
                <w:lang w:val="en-US" w:eastAsia="zh-CN"/>
              </w:rPr>
              <w:t>最佳论文奖</w:t>
            </w:r>
            <w:r>
              <w:rPr>
                <w:rFonts w:hint="default" w:ascii="Times New Roman" w:hAnsi="Times New Roman" w:eastAsia="仿宋" w:cs="Times New Roman"/>
                <w:sz w:val="24"/>
                <w:szCs w:val="24"/>
                <w:lang w:val="en-US" w:eastAsia="zh-CN"/>
              </w:rPr>
              <w:t>，第一发明人授权相关</w:t>
            </w:r>
            <w:r>
              <w:rPr>
                <w:rFonts w:hint="default" w:ascii="Times New Roman" w:hAnsi="Times New Roman" w:eastAsia="仿宋" w:cs="Times New Roman"/>
                <w:b/>
                <w:bCs/>
                <w:sz w:val="24"/>
                <w:szCs w:val="24"/>
                <w:lang w:val="en-US" w:eastAsia="zh-CN"/>
              </w:rPr>
              <w:t>发明专利</w:t>
            </w:r>
            <w:r>
              <w:rPr>
                <w:rFonts w:hint="default" w:ascii="Times New Roman" w:hAnsi="Times New Roman" w:eastAsia="仿宋" w:cs="Times New Roman"/>
                <w:sz w:val="24"/>
                <w:szCs w:val="24"/>
                <w:lang w:val="en-US" w:eastAsia="zh-CN"/>
              </w:rPr>
              <w:t>4项。</w:t>
            </w:r>
          </w:p>
          <w:p>
            <w:pPr>
              <w:pStyle w:val="2"/>
              <w:rPr>
                <w:rFonts w:hint="default" w:ascii="Times New Roman" w:hAnsi="Times New Roman" w:eastAsia="仿宋" w:cs="Times New Roman"/>
              </w:rPr>
            </w:pPr>
          </w:p>
          <w:p>
            <w:pPr>
              <w:adjustRightInd w:val="0"/>
              <w:spacing w:line="320" w:lineRule="atLeast"/>
              <w:ind w:firstLine="4644" w:firstLineChars="1935"/>
              <w:rPr>
                <w:rFonts w:hint="default" w:ascii="Times New Roman" w:hAnsi="Times New Roman" w:eastAsia="仿宋" w:cs="Times New Roman"/>
                <w:b/>
                <w:bCs/>
                <w:sz w:val="28"/>
                <w:szCs w:val="28"/>
              </w:rPr>
            </w:pPr>
            <w:r>
              <w:rPr>
                <w:rFonts w:hint="default" w:ascii="Times New Roman" w:hAnsi="Times New Roman" w:eastAsia="仿宋" w:cs="Times New Roman"/>
                <w:bCs/>
                <w:kern w:val="0"/>
                <w:sz w:val="24"/>
              </w:rPr>
              <w:t>申请人签字：</w:t>
            </w:r>
          </w:p>
        </w:tc>
      </w:tr>
    </w:tbl>
    <w:p>
      <w:pPr>
        <w:adjustRightInd w:val="0"/>
        <w:spacing w:line="660" w:lineRule="atLeast"/>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t>10.所在单位对申报人申报基本条件的审核意见</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8" w:hRule="atLeast"/>
        </w:trPr>
        <w:tc>
          <w:tcPr>
            <w:tcW w:w="9924" w:type="dxa"/>
          </w:tcPr>
          <w:p>
            <w:pPr>
              <w:adjustRightInd w:val="0"/>
              <w:spacing w:line="440" w:lineRule="exact"/>
              <w:ind w:firstLine="560" w:firstLineChars="200"/>
              <w:rPr>
                <w:rFonts w:hint="default" w:ascii="Times New Roman" w:hAnsi="Times New Roman" w:eastAsia="仿宋" w:cs="Times New Roman"/>
                <w:bCs/>
                <w:kern w:val="0"/>
                <w:sz w:val="28"/>
                <w:szCs w:val="28"/>
              </w:rPr>
            </w:pPr>
          </w:p>
          <w:p>
            <w:pPr>
              <w:adjustRightInd w:val="0"/>
              <w:spacing w:line="440" w:lineRule="exact"/>
              <w:ind w:firstLine="560" w:firstLineChars="200"/>
              <w:rPr>
                <w:rFonts w:hint="default" w:ascii="Times New Roman" w:hAnsi="Times New Roman" w:eastAsia="仿宋" w:cs="Times New Roman"/>
                <w:bCs/>
                <w:kern w:val="0"/>
                <w:sz w:val="24"/>
              </w:rPr>
            </w:pPr>
            <w:r>
              <w:rPr>
                <w:rFonts w:hint="default" w:ascii="Times New Roman" w:hAnsi="Times New Roman" w:eastAsia="仿宋" w:cs="Times New Roman"/>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hint="default" w:ascii="Times New Roman" w:hAnsi="Times New Roman" w:eastAsia="仿宋" w:cs="Times New Roman"/>
                <w:bCs/>
                <w:kern w:val="0"/>
                <w:sz w:val="24"/>
              </w:rPr>
            </w:pPr>
          </w:p>
          <w:p>
            <w:pPr>
              <w:adjustRightInd w:val="0"/>
              <w:spacing w:line="480" w:lineRule="auto"/>
              <w:ind w:firstLine="4142" w:firstLineChars="1726"/>
              <w:rPr>
                <w:rFonts w:hint="default" w:ascii="Times New Roman" w:hAnsi="Times New Roman" w:eastAsia="仿宋" w:cs="Times New Roman"/>
                <w:bCs/>
                <w:kern w:val="0"/>
                <w:sz w:val="24"/>
              </w:rPr>
            </w:pPr>
            <w:r>
              <w:rPr>
                <w:rFonts w:hint="default" w:ascii="Times New Roman" w:hAnsi="Times New Roman" w:eastAsia="仿宋" w:cs="Times New Roman"/>
                <w:bCs/>
                <w:kern w:val="0"/>
                <w:sz w:val="24"/>
              </w:rPr>
              <w:t>所在学院党委书记签字：</w:t>
            </w:r>
          </w:p>
          <w:p>
            <w:pPr>
              <w:adjustRightInd w:val="0"/>
              <w:spacing w:line="480" w:lineRule="auto"/>
              <w:ind w:firstLine="5133" w:firstLineChars="2139"/>
              <w:rPr>
                <w:rFonts w:hint="default" w:ascii="Times New Roman" w:hAnsi="Times New Roman" w:eastAsia="仿宋" w:cs="Times New Roman"/>
                <w:bCs/>
                <w:kern w:val="0"/>
                <w:sz w:val="24"/>
              </w:rPr>
            </w:pPr>
            <w:r>
              <w:rPr>
                <w:rFonts w:hint="default" w:ascii="Times New Roman" w:hAnsi="Times New Roman" w:eastAsia="仿宋" w:cs="Times New Roman"/>
                <w:bCs/>
                <w:kern w:val="0"/>
                <w:sz w:val="24"/>
              </w:rPr>
              <w:t>学院党委公章：       年     月     日</w:t>
            </w:r>
          </w:p>
        </w:tc>
      </w:tr>
    </w:tbl>
    <w:p>
      <w:pPr>
        <w:adjustRightInd w:val="0"/>
        <w:spacing w:line="660" w:lineRule="atLeast"/>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t>11.学位评定分委员会审核意见（包括定量、定性描述和排序）</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hint="default" w:ascii="Times New Roman" w:hAnsi="Times New Roman" w:eastAsia="仿宋" w:cs="Times New Roman"/>
                <w:bCs/>
                <w:kern w:val="0"/>
                <w:sz w:val="32"/>
                <w:szCs w:val="32"/>
              </w:rPr>
            </w:pPr>
          </w:p>
          <w:p>
            <w:pPr>
              <w:adjustRightInd w:val="0"/>
              <w:spacing w:line="440" w:lineRule="exact"/>
              <w:ind w:firstLine="560" w:firstLineChars="200"/>
              <w:rPr>
                <w:rFonts w:hint="default" w:ascii="Times New Roman" w:hAnsi="Times New Roman" w:eastAsia="仿宋" w:cs="Times New Roman"/>
                <w:bCs/>
                <w:kern w:val="0"/>
                <w:sz w:val="28"/>
                <w:szCs w:val="28"/>
              </w:rPr>
            </w:pPr>
            <w:r>
              <w:rPr>
                <w:rFonts w:hint="default" w:ascii="Times New Roman" w:hAnsi="Times New Roman" w:eastAsia="仿宋" w:cs="Times New Roman"/>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hint="default" w:ascii="Times New Roman" w:hAnsi="Times New Roman" w:eastAsia="仿宋" w:cs="Times New Roman"/>
                <w:bCs/>
                <w:kern w:val="0"/>
                <w:sz w:val="28"/>
                <w:szCs w:val="28"/>
              </w:rPr>
            </w:pPr>
            <w:r>
              <w:rPr>
                <w:rFonts w:hint="default" w:ascii="Times New Roman" w:hAnsi="Times New Roman" w:eastAsia="仿宋" w:cs="Times New Roman"/>
                <w:bCs/>
                <w:kern w:val="0"/>
                <w:sz w:val="28"/>
                <w:szCs w:val="28"/>
              </w:rPr>
              <w:t>2.定量、定性描述和排序：</w:t>
            </w:r>
          </w:p>
          <w:p>
            <w:pPr>
              <w:adjustRightInd w:val="0"/>
              <w:rPr>
                <w:rFonts w:hint="default" w:ascii="仿宋" w:hAnsi="仿宋" w:eastAsia="仿宋" w:cs="Times New Roman"/>
                <w:bCs/>
                <w:kern w:val="0"/>
                <w:sz w:val="28"/>
                <w:szCs w:val="28"/>
              </w:rPr>
            </w:pPr>
          </w:p>
          <w:p>
            <w:pPr>
              <w:adjustRightInd w:val="0"/>
              <w:rPr>
                <w:rFonts w:hint="default" w:ascii="仿宋" w:hAnsi="仿宋" w:eastAsia="仿宋" w:cs="Times New Roman"/>
                <w:bCs/>
                <w:kern w:val="0"/>
                <w:sz w:val="28"/>
                <w:szCs w:val="28"/>
              </w:rPr>
            </w:pPr>
          </w:p>
          <w:p>
            <w:pPr>
              <w:adjustRightInd w:val="0"/>
              <w:rPr>
                <w:rFonts w:hint="default" w:ascii="仿宋" w:hAnsi="仿宋" w:eastAsia="仿宋" w:cs="Times New Roman"/>
                <w:bCs/>
                <w:kern w:val="0"/>
                <w:sz w:val="28"/>
                <w:szCs w:val="28"/>
              </w:rPr>
            </w:pPr>
          </w:p>
          <w:p>
            <w:pPr>
              <w:adjustRightInd w:val="0"/>
              <w:rPr>
                <w:rFonts w:hint="default" w:ascii="仿宋" w:hAnsi="仿宋" w:eastAsia="仿宋" w:cs="Times New Roman"/>
                <w:bCs/>
                <w:kern w:val="0"/>
                <w:sz w:val="28"/>
                <w:szCs w:val="28"/>
              </w:rPr>
            </w:pPr>
          </w:p>
          <w:p>
            <w:pPr>
              <w:adjustRightInd w:val="0"/>
              <w:rPr>
                <w:rFonts w:hint="default" w:ascii="仿宋" w:hAnsi="仿宋" w:eastAsia="仿宋" w:cs="Times New Roman"/>
                <w:bCs/>
                <w:kern w:val="0"/>
                <w:sz w:val="28"/>
                <w:szCs w:val="28"/>
              </w:rPr>
            </w:pPr>
          </w:p>
          <w:p>
            <w:pPr>
              <w:adjustRightInd w:val="0"/>
              <w:spacing w:line="480" w:lineRule="auto"/>
              <w:ind w:firstLine="4848" w:firstLineChars="2020"/>
              <w:rPr>
                <w:rFonts w:hint="default" w:ascii="Times New Roman" w:hAnsi="Times New Roman" w:eastAsia="仿宋" w:cs="Times New Roman"/>
                <w:bCs/>
                <w:kern w:val="0"/>
                <w:sz w:val="24"/>
              </w:rPr>
            </w:pPr>
            <w:r>
              <w:rPr>
                <w:rFonts w:hint="default" w:ascii="Times New Roman" w:hAnsi="Times New Roman" w:eastAsia="仿宋" w:cs="Times New Roman"/>
                <w:bCs/>
                <w:kern w:val="0"/>
                <w:sz w:val="24"/>
              </w:rPr>
              <w:t>主席签字：</w:t>
            </w:r>
          </w:p>
          <w:p>
            <w:pPr>
              <w:adjustRightInd w:val="0"/>
              <w:spacing w:line="480" w:lineRule="auto"/>
              <w:ind w:firstLine="5275" w:firstLineChars="2198"/>
              <w:rPr>
                <w:rFonts w:hint="default" w:ascii="Times New Roman" w:hAnsi="Times New Roman" w:eastAsia="仿宋" w:cs="Times New Roman"/>
                <w:bCs/>
                <w:kern w:val="0"/>
                <w:sz w:val="24"/>
              </w:rPr>
            </w:pPr>
            <w:r>
              <w:rPr>
                <w:rFonts w:hint="default" w:ascii="Times New Roman" w:hAnsi="Times New Roman" w:eastAsia="仿宋" w:cs="Times New Roman"/>
                <w:bCs/>
                <w:kern w:val="0"/>
                <w:sz w:val="24"/>
              </w:rPr>
              <w:t>公章：          年     月     日</w:t>
            </w:r>
          </w:p>
        </w:tc>
      </w:tr>
    </w:tbl>
    <w:p>
      <w:pPr>
        <w:adjustRightInd w:val="0"/>
        <w:spacing w:line="660" w:lineRule="atLeast"/>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t>12.校学位评定委员会评审结果</w:t>
      </w:r>
    </w:p>
    <w:tbl>
      <w:tblPr>
        <w:tblStyle w:val="10"/>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8" w:hRule="atLeast"/>
        </w:trPr>
        <w:tc>
          <w:tcPr>
            <w:tcW w:w="9924" w:type="dxa"/>
            <w:vAlign w:val="center"/>
          </w:tcPr>
          <w:p>
            <w:pPr>
              <w:adjustRightInd w:val="0"/>
              <w:spacing w:line="440" w:lineRule="exact"/>
              <w:rPr>
                <w:rFonts w:hint="default" w:ascii="仿宋" w:hAnsi="仿宋" w:eastAsia="仿宋" w:cs="Times New Roman"/>
                <w:bCs/>
                <w:kern w:val="0"/>
                <w:sz w:val="24"/>
              </w:rPr>
            </w:pPr>
          </w:p>
          <w:p>
            <w:pPr>
              <w:adjustRightInd w:val="0"/>
              <w:spacing w:line="440" w:lineRule="exact"/>
              <w:rPr>
                <w:rFonts w:hint="default" w:ascii="仿宋" w:hAnsi="仿宋" w:eastAsia="仿宋" w:cs="Times New Roman"/>
                <w:bCs/>
                <w:kern w:val="0"/>
                <w:sz w:val="24"/>
              </w:rPr>
            </w:pPr>
          </w:p>
          <w:p>
            <w:pPr>
              <w:adjustRightInd w:val="0"/>
              <w:spacing w:line="440" w:lineRule="exact"/>
              <w:rPr>
                <w:rFonts w:hint="default" w:ascii="仿宋" w:hAnsi="仿宋" w:eastAsia="仿宋" w:cs="Times New Roman"/>
                <w:bCs/>
                <w:kern w:val="0"/>
                <w:sz w:val="24"/>
              </w:rPr>
            </w:pPr>
          </w:p>
          <w:p>
            <w:pPr>
              <w:adjustRightInd w:val="0"/>
              <w:spacing w:line="440" w:lineRule="exact"/>
              <w:rPr>
                <w:rFonts w:hint="default" w:ascii="仿宋" w:hAnsi="仿宋" w:eastAsia="仿宋" w:cs="Times New Roman"/>
                <w:bCs/>
                <w:kern w:val="0"/>
                <w:sz w:val="24"/>
              </w:rPr>
            </w:pPr>
          </w:p>
          <w:p>
            <w:pPr>
              <w:adjustRightInd w:val="0"/>
              <w:spacing w:line="440" w:lineRule="exact"/>
              <w:rPr>
                <w:rFonts w:hint="default" w:ascii="仿宋" w:hAnsi="仿宋" w:eastAsia="仿宋" w:cs="Times New Roman"/>
                <w:bCs/>
                <w:kern w:val="0"/>
                <w:sz w:val="24"/>
              </w:rPr>
            </w:pPr>
          </w:p>
          <w:p>
            <w:pPr>
              <w:adjustRightInd w:val="0"/>
              <w:spacing w:line="440" w:lineRule="exact"/>
              <w:ind w:firstLine="5133" w:firstLineChars="2139"/>
              <w:rPr>
                <w:rFonts w:hint="default" w:ascii="Times New Roman" w:hAnsi="Times New Roman" w:eastAsia="仿宋" w:cs="Times New Roman"/>
                <w:bCs/>
                <w:kern w:val="0"/>
                <w:sz w:val="24"/>
              </w:rPr>
            </w:pPr>
            <w:r>
              <w:rPr>
                <w:rFonts w:hint="default" w:ascii="Times New Roman" w:hAnsi="Times New Roman" w:eastAsia="仿宋" w:cs="Times New Roman"/>
                <w:bCs/>
                <w:kern w:val="0"/>
                <w:sz w:val="24"/>
              </w:rPr>
              <w:t>公章：          年     月     日</w:t>
            </w:r>
          </w:p>
        </w:tc>
      </w:tr>
    </w:tbl>
    <w:p>
      <w:pPr>
        <w:adjustRightInd w:val="0"/>
        <w:spacing w:line="660" w:lineRule="atLeast"/>
        <w:rPr>
          <w:rFonts w:hint="default" w:ascii="Times New Roman" w:hAnsi="Times New Roman" w:eastAsia="仿宋" w:cs="Times New Roman"/>
          <w:b/>
          <w:bCs/>
          <w:sz w:val="28"/>
          <w:szCs w:val="28"/>
        </w:rPr>
      </w:pPr>
      <w:bookmarkStart w:id="11" w:name="_GoBack"/>
      <w:bookmarkEnd w:id="11"/>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2</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xOGI1Y2QyMzY4NjE0MzE3MjYyN2FjZGU2NDYxMjE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07825BA3"/>
    <w:rsid w:val="07D624CA"/>
    <w:rsid w:val="1DC02B57"/>
    <w:rsid w:val="26BF42CC"/>
    <w:rsid w:val="2BC542B5"/>
    <w:rsid w:val="3E2148E6"/>
    <w:rsid w:val="533C681C"/>
    <w:rsid w:val="67A03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note text"/>
    <w:basedOn w:val="1"/>
    <w:unhideWhenUsed/>
    <w:qFormat/>
    <w:uiPriority w:val="0"/>
    <w:pPr>
      <w:snapToGrid w:val="0"/>
      <w:jc w:val="left"/>
    </w:pPr>
    <w:rPr>
      <w:sz w:val="18"/>
      <w:szCs w:val="18"/>
    </w:rPr>
  </w:style>
  <w:style w:type="paragraph" w:styleId="3">
    <w:name w:val="Body Text"/>
    <w:basedOn w:val="1"/>
    <w:qFormat/>
    <w:uiPriority w:val="0"/>
    <w:pPr>
      <w:adjustRightInd w:val="0"/>
      <w:spacing w:line="480" w:lineRule="atLeast"/>
    </w:pPr>
    <w:rPr>
      <w:rFonts w:hint="eastAsia" w:ascii="仿宋_GB2312" w:eastAsia="仿宋_GB2312"/>
      <w:kern w:val="0"/>
      <w:sz w:val="28"/>
      <w:szCs w:val="28"/>
    </w:rPr>
  </w:style>
  <w:style w:type="paragraph" w:styleId="4">
    <w:name w:val="Plain Text"/>
    <w:basedOn w:val="1"/>
    <w:qFormat/>
    <w:uiPriority w:val="0"/>
    <w:rPr>
      <w:rFonts w:ascii="宋体" w:hAnsi="Courier New" w:cs="Courier New"/>
      <w:szCs w:val="21"/>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22"/>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hint="eastAsia"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character" w:styleId="14">
    <w:name w:val="page number"/>
    <w:basedOn w:val="12"/>
    <w:qFormat/>
    <w:uiPriority w:val="0"/>
  </w:style>
  <w:style w:type="character" w:styleId="15">
    <w:name w:val="Hyperlink"/>
    <w:qFormat/>
    <w:uiPriority w:val="0"/>
    <w:rPr>
      <w:color w:val="0000FF"/>
      <w:u w:val="single"/>
    </w:rPr>
  </w:style>
  <w:style w:type="paragraph" w:customStyle="1" w:styleId="16">
    <w:name w:val="Char"/>
    <w:basedOn w:val="1"/>
    <w:qFormat/>
    <w:uiPriority w:val="0"/>
    <w:pPr>
      <w:numPr>
        <w:ilvl w:val="0"/>
        <w:numId w:val="1"/>
      </w:numPr>
    </w:pPr>
    <w:rPr>
      <w:sz w:val="24"/>
    </w:rPr>
  </w:style>
  <w:style w:type="paragraph" w:customStyle="1" w:styleId="17">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18">
    <w:name w:val="smblacktext1"/>
    <w:uiPriority w:val="0"/>
    <w:rPr>
      <w:rFonts w:hint="default" w:ascii="Arial" w:hAnsi="Arial" w:cs="Arial"/>
      <w:color w:val="000000"/>
      <w:sz w:val="17"/>
      <w:szCs w:val="17"/>
    </w:rPr>
  </w:style>
  <w:style w:type="character" w:customStyle="1" w:styleId="19">
    <w:name w:val="medblacktext1"/>
    <w:uiPriority w:val="0"/>
    <w:rPr>
      <w:rFonts w:hint="default" w:ascii="Arial" w:hAnsi="Arial" w:cs="Arial"/>
      <w:color w:val="000000"/>
      <w:sz w:val="18"/>
      <w:szCs w:val="18"/>
    </w:rPr>
  </w:style>
  <w:style w:type="paragraph" w:customStyle="1" w:styleId="20">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1">
    <w:name w:val="datatitle"/>
    <w:basedOn w:val="12"/>
    <w:qFormat/>
    <w:uiPriority w:val="0"/>
  </w:style>
  <w:style w:type="character" w:customStyle="1" w:styleId="22">
    <w:name w:val="页脚 字符"/>
    <w:link w:val="7"/>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HRBEU</Company>
  <Pages>10</Pages>
  <Words>3053</Words>
  <Characters>3806</Characters>
  <Lines>13</Lines>
  <Paragraphs>3</Paragraphs>
  <TotalTime>443</TotalTime>
  <ScaleCrop>false</ScaleCrop>
  <LinksUpToDate>false</LinksUpToDate>
  <CharactersWithSpaces>3964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老于</cp:lastModifiedBy>
  <cp:lastPrinted>2023-05-25T05:30:00Z</cp:lastPrinted>
  <dcterms:modified xsi:type="dcterms:W3CDTF">2023-05-29T00:54:48Z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1B406B7436D74167858FB4185A88C663_13</vt:lpwstr>
  </property>
</Properties>
</file>