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rPr>
          <w:rFonts w:eastAsia="楷体_GB2312"/>
          <w:szCs w:val="21"/>
        </w:rPr>
      </w:pPr>
      <w:r>
        <w:rPr>
          <w:rFonts w:eastAsia="楷体_GB2312"/>
          <w:szCs w:val="21"/>
        </w:rPr>
        <w:t>附件4</w:t>
      </w:r>
    </w:p>
    <w:p>
      <w:pPr>
        <w:spacing w:line="360" w:lineRule="auto"/>
        <w:jc w:val="center"/>
        <w:rPr>
          <w:rFonts w:eastAsia="黑体"/>
          <w:b/>
          <w:spacing w:val="20"/>
          <w:szCs w:val="21"/>
        </w:rPr>
      </w:pPr>
      <w:r>
        <w:rPr>
          <w:rFonts w:eastAsia="黑体"/>
          <w:b/>
          <w:spacing w:val="20"/>
          <w:szCs w:val="21"/>
        </w:rPr>
        <w:t>哈尔滨理工大学硕士专业学位研究生产业导师资格申请表</w:t>
      </w:r>
    </w:p>
    <w:p>
      <w:pPr>
        <w:spacing w:line="360" w:lineRule="auto"/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44"/>
        <w:gridCol w:w="585"/>
        <w:gridCol w:w="577"/>
        <w:gridCol w:w="699"/>
        <w:gridCol w:w="526"/>
        <w:gridCol w:w="463"/>
        <w:gridCol w:w="762"/>
        <w:gridCol w:w="369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高宇新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125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男</w:t>
            </w:r>
          </w:p>
        </w:tc>
        <w:tc>
          <w:tcPr>
            <w:tcW w:w="116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19770728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政治面貌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125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汉</w:t>
            </w:r>
          </w:p>
        </w:tc>
        <w:tc>
          <w:tcPr>
            <w:tcW w:w="116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学历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研究生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108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工作单位</w:t>
            </w:r>
          </w:p>
        </w:tc>
        <w:tc>
          <w:tcPr>
            <w:tcW w:w="6663" w:type="dxa"/>
            <w:gridSpan w:val="11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中国石油天然气股份有限公司大庆化工研究中心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专业技术职称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中心主任、党委副书记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研究生培养基地名称</w:t>
            </w:r>
          </w:p>
        </w:tc>
        <w:tc>
          <w:tcPr>
            <w:tcW w:w="5940" w:type="dxa"/>
            <w:gridSpan w:val="9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申报专业学位</w:t>
            </w:r>
          </w:p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类别、领域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专业硕士/电气工程</w:t>
            </w:r>
            <w:bookmarkStart w:id="4" w:name="_GoBack"/>
            <w:bookmarkEnd w:id="4"/>
          </w:p>
        </w:tc>
        <w:tc>
          <w:tcPr>
            <w:tcW w:w="12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电气绝缘材料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职业资格证书</w:t>
            </w:r>
          </w:p>
        </w:tc>
        <w:tc>
          <w:tcPr>
            <w:tcW w:w="6663" w:type="dxa"/>
            <w:gridSpan w:val="11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/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联系电话</w:t>
            </w:r>
          </w:p>
        </w:tc>
        <w:tc>
          <w:tcPr>
            <w:tcW w:w="2552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0459-6705298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gaoyx459@petrochina.com.cn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5" w:hRule="atLeast"/>
        </w:trPr>
        <w:tc>
          <w:tcPr>
            <w:tcW w:w="8790" w:type="dxa"/>
            <w:gridSpan w:val="13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2005.07 - 2010.08在中国石油大庆化工研究中心树脂研究所，职务为科研开发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2010.08 - 2014.06在中国石油大庆化工研究中心树脂研究所，职务为副所长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2014.06 - 2019.09在中国石油大庆化工研究中心树脂研究所，职务为所长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2019.09 -2022.10 在中国石油大庆化工研究中心，职务为副主任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szCs w:val="21"/>
              </w:rPr>
            </w:pPr>
            <w:r>
              <w:rPr>
                <w:kern w:val="0"/>
                <w:szCs w:val="21"/>
              </w:rPr>
              <w:t>20</w:t>
            </w:r>
            <w:r>
              <w:rPr>
                <w:rFonts w:hint="eastAsia"/>
                <w:kern w:val="0"/>
                <w:szCs w:val="21"/>
              </w:rPr>
              <w:t>22</w:t>
            </w:r>
            <w:r>
              <w:rPr>
                <w:kern w:val="0"/>
                <w:szCs w:val="21"/>
              </w:rPr>
              <w:t>.10 –至今  在中国石油大庆化工研究中心，职务为主任、</w:t>
            </w:r>
            <w:r>
              <w:rPr>
                <w:szCs w:val="21"/>
              </w:rPr>
              <w:t>党委副书记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2" w:hRule="atLeast"/>
        </w:trPr>
        <w:tc>
          <w:tcPr>
            <w:tcW w:w="8790" w:type="dxa"/>
            <w:gridSpan w:val="13"/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从事领域：石油化工</w:t>
            </w:r>
          </w:p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专业特长：主要从事聚烯烃催化剂，新产品开发和工艺优化及其相关领域的关键技术研发，依托聚乙烯中试基地开展聚乙烯新产品开发、成套工艺开发以及先进控制技术研究。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3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主要业绩（论著、</w:t>
            </w:r>
            <w:bookmarkStart w:id="0" w:name="OLE_LINK2"/>
            <w:bookmarkStart w:id="1" w:name="OLE_LINK1"/>
            <w:r>
              <w:rPr>
                <w:szCs w:val="21"/>
              </w:rPr>
              <w:t>科研项目</w:t>
            </w:r>
            <w:bookmarkEnd w:id="0"/>
            <w:bookmarkEnd w:id="1"/>
            <w:r>
              <w:rPr>
                <w:szCs w:val="21"/>
              </w:rPr>
              <w:t>、</w:t>
            </w:r>
            <w:bookmarkStart w:id="2" w:name="OLE_LINK4"/>
            <w:bookmarkStart w:id="3" w:name="OLE_LINK3"/>
            <w:r>
              <w:rPr>
                <w:szCs w:val="21"/>
              </w:rPr>
              <w:t>科研成果</w:t>
            </w:r>
            <w:bookmarkEnd w:id="2"/>
            <w:bookmarkEnd w:id="3"/>
            <w:r>
              <w:rPr>
                <w:szCs w:val="21"/>
              </w:rPr>
              <w:t>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94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2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-108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发表刊物、项目来源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-108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-123" w:right="-108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本人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-123" w:right="-108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99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论文</w:t>
            </w:r>
          </w:p>
        </w:tc>
        <w:tc>
          <w:tcPr>
            <w:tcW w:w="31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镀铝膜专用料的流变性能研究</w:t>
            </w:r>
          </w:p>
        </w:tc>
        <w:tc>
          <w:tcPr>
            <w:tcW w:w="2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0" w:hanging="210" w:hangingChars="100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现代塑料加工应用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2021.08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99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1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负载化茂金属催化剂的研究进展</w:t>
            </w:r>
          </w:p>
        </w:tc>
        <w:tc>
          <w:tcPr>
            <w:tcW w:w="2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现代塑料加工应用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2022.02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99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1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丙烯-1-己烯无规共聚物的制备及表征</w:t>
            </w:r>
          </w:p>
        </w:tc>
        <w:tc>
          <w:tcPr>
            <w:tcW w:w="2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合成树脂及塑料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2021.02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99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科研项目</w:t>
            </w:r>
          </w:p>
        </w:tc>
        <w:tc>
          <w:tcPr>
            <w:tcW w:w="31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聚乙烯催化剂与工艺工程中试基地</w:t>
            </w:r>
          </w:p>
        </w:tc>
        <w:tc>
          <w:tcPr>
            <w:tcW w:w="2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中国石油科技管理部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Cs w:val="21"/>
              </w:rPr>
              <w:t>008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/>
                <w:szCs w:val="21"/>
              </w:rPr>
              <w:t>12至2010</w:t>
            </w:r>
            <w:r>
              <w:rPr>
                <w:rFonts w:hint="eastAsia"/>
                <w:szCs w:val="21"/>
                <w:lang w:val="en-US" w:eastAsia="zh-CN"/>
              </w:rPr>
              <w:t>.</w:t>
            </w:r>
            <w:r>
              <w:rPr>
                <w:rFonts w:hint="eastAsia"/>
                <w:szCs w:val="21"/>
              </w:rPr>
              <w:t>06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99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1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气相法汽车油箱专用料中试技术开发 </w:t>
            </w:r>
          </w:p>
        </w:tc>
        <w:tc>
          <w:tcPr>
            <w:tcW w:w="2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中国石油炼油与化工分公司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2012-01至2013-12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99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奖励</w:t>
            </w:r>
          </w:p>
        </w:tc>
        <w:tc>
          <w:tcPr>
            <w:tcW w:w="31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气相聚乙烯浆液型催化剂（PGE-101）的开发与工业应用 </w:t>
            </w:r>
          </w:p>
        </w:tc>
        <w:tc>
          <w:tcPr>
            <w:tcW w:w="2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中国石油天然气集团有限公司科技进步二等奖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10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99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1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负载Lewis酸催化剂制备高粘度指数PAO基础油 </w:t>
            </w:r>
          </w:p>
        </w:tc>
        <w:tc>
          <w:tcPr>
            <w:tcW w:w="2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上海市技术发明二等奖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2014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06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99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31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 xml:space="preserve">双功能给电子体气相聚乙烯催化剂的研究及工业应用 </w:t>
            </w:r>
          </w:p>
        </w:tc>
        <w:tc>
          <w:tcPr>
            <w:tcW w:w="2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天津市科技进步二等奖</w:t>
            </w:r>
          </w:p>
        </w:tc>
        <w:tc>
          <w:tcPr>
            <w:tcW w:w="11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04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3"/>
            <w:vAlign w:val="center"/>
          </w:tcPr>
          <w:p>
            <w:pPr>
              <w:spacing w:line="360" w:lineRule="auto"/>
              <w:ind w:firstLine="266" w:firstLineChars="127"/>
              <w:rPr>
                <w:szCs w:val="21"/>
              </w:rPr>
            </w:pPr>
          </w:p>
          <w:p>
            <w:pPr>
              <w:spacing w:line="360" w:lineRule="auto"/>
              <w:ind w:firstLine="266" w:firstLineChars="127"/>
              <w:rPr>
                <w:szCs w:val="21"/>
              </w:rPr>
            </w:pPr>
          </w:p>
          <w:p>
            <w:pPr>
              <w:spacing w:line="360" w:lineRule="auto"/>
              <w:ind w:firstLine="266" w:firstLineChars="127"/>
              <w:rPr>
                <w:szCs w:val="21"/>
              </w:rPr>
            </w:pPr>
          </w:p>
          <w:p>
            <w:pPr>
              <w:wordWrap w:val="0"/>
              <w:spacing w:line="360" w:lineRule="auto"/>
              <w:ind w:firstLine="266" w:firstLineChars="127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人事（或组织）部门负责人签字：                         </w:t>
            </w:r>
          </w:p>
          <w:p>
            <w:pPr>
              <w:spacing w:line="360" w:lineRule="auto"/>
              <w:ind w:firstLine="266" w:firstLineChars="127"/>
              <w:jc w:val="right"/>
              <w:rPr>
                <w:szCs w:val="21"/>
              </w:rPr>
            </w:pPr>
            <w:r>
              <w:rPr>
                <w:szCs w:val="21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3"/>
            <w:vAlign w:val="center"/>
          </w:tcPr>
          <w:p>
            <w:pPr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学院学位评定分委员会评议、推荐意见</w:t>
            </w: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spacing w:line="360" w:lineRule="auto"/>
              <w:rPr>
                <w:szCs w:val="21"/>
              </w:rPr>
            </w:pPr>
          </w:p>
          <w:p>
            <w:pPr>
              <w:wordWrap w:val="0"/>
              <w:spacing w:line="360" w:lineRule="auto"/>
              <w:ind w:firstLine="266" w:firstLineChars="127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主席签字：                         </w:t>
            </w:r>
          </w:p>
          <w:p>
            <w:pPr>
              <w:spacing w:line="360" w:lineRule="auto"/>
              <w:ind w:firstLine="210" w:firstLineChars="100"/>
              <w:jc w:val="right"/>
              <w:rPr>
                <w:szCs w:val="21"/>
              </w:rPr>
            </w:pPr>
            <w:r>
              <w:rPr>
                <w:szCs w:val="21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3"/>
            <w:vAlign w:val="center"/>
          </w:tcPr>
          <w:p>
            <w:pPr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校学位评定委员会审批意见</w:t>
            </w:r>
          </w:p>
          <w:p>
            <w:pPr>
              <w:spacing w:line="360" w:lineRule="auto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</w:p>
          <w:p>
            <w:pPr>
              <w:spacing w:line="360" w:lineRule="auto"/>
              <w:ind w:firstLine="630" w:firstLineChars="300"/>
              <w:rPr>
                <w:szCs w:val="21"/>
              </w:rPr>
            </w:pPr>
            <w:r>
              <w:rPr>
                <w:szCs w:val="21"/>
              </w:rPr>
              <w:t>同意聘任，聘期三年。</w:t>
            </w:r>
          </w:p>
          <w:p>
            <w:pPr>
              <w:wordWrap w:val="0"/>
              <w:spacing w:line="360" w:lineRule="auto"/>
              <w:ind w:right="480" w:firstLine="266" w:firstLineChars="127"/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                   </w:t>
            </w:r>
          </w:p>
          <w:p>
            <w:pPr>
              <w:spacing w:line="360" w:lineRule="auto"/>
              <w:ind w:firstLine="1833" w:firstLineChars="873"/>
              <w:jc w:val="right"/>
              <w:rPr>
                <w:szCs w:val="21"/>
              </w:rPr>
            </w:pPr>
            <w:r>
              <w:rPr>
                <w:szCs w:val="21"/>
              </w:rPr>
              <w:t>公章：            年    月   日</w:t>
            </w:r>
          </w:p>
        </w:tc>
      </w:tr>
    </w:tbl>
    <w:p>
      <w:pPr>
        <w:spacing w:line="360" w:lineRule="auto"/>
        <w:ind w:left="-141" w:leftChars="-67"/>
        <w:rPr>
          <w:szCs w:val="21"/>
        </w:rPr>
      </w:pPr>
      <w:r>
        <w:rPr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kOGJjZjhlOTlmZGMwMWFmMGI5NjM2OGM2Y2YwYmUifQ=="/>
  </w:docVars>
  <w:rsids>
    <w:rsidRoot w:val="00016B67"/>
    <w:rsid w:val="00016B67"/>
    <w:rsid w:val="00044F4B"/>
    <w:rsid w:val="0006523E"/>
    <w:rsid w:val="000E6F0B"/>
    <w:rsid w:val="002A1593"/>
    <w:rsid w:val="002C11AD"/>
    <w:rsid w:val="002C1ACD"/>
    <w:rsid w:val="00317AB4"/>
    <w:rsid w:val="00336144"/>
    <w:rsid w:val="0037456A"/>
    <w:rsid w:val="004818D3"/>
    <w:rsid w:val="00565293"/>
    <w:rsid w:val="005833D1"/>
    <w:rsid w:val="00585179"/>
    <w:rsid w:val="005A646E"/>
    <w:rsid w:val="005B2204"/>
    <w:rsid w:val="00642D51"/>
    <w:rsid w:val="00694B80"/>
    <w:rsid w:val="006F6421"/>
    <w:rsid w:val="0075564C"/>
    <w:rsid w:val="00765876"/>
    <w:rsid w:val="007A5A02"/>
    <w:rsid w:val="007C5FBA"/>
    <w:rsid w:val="008321E4"/>
    <w:rsid w:val="00852F1E"/>
    <w:rsid w:val="00883821"/>
    <w:rsid w:val="008F115A"/>
    <w:rsid w:val="00982395"/>
    <w:rsid w:val="009E4B49"/>
    <w:rsid w:val="00A2771D"/>
    <w:rsid w:val="00AC33D6"/>
    <w:rsid w:val="00AF390D"/>
    <w:rsid w:val="00B06E72"/>
    <w:rsid w:val="00B5469C"/>
    <w:rsid w:val="00B8612F"/>
    <w:rsid w:val="00C55189"/>
    <w:rsid w:val="00CD3CB2"/>
    <w:rsid w:val="00DA2163"/>
    <w:rsid w:val="00DD06B5"/>
    <w:rsid w:val="00DE62E2"/>
    <w:rsid w:val="00E42546"/>
    <w:rsid w:val="00E8378D"/>
    <w:rsid w:val="00F54329"/>
    <w:rsid w:val="00F634C9"/>
    <w:rsid w:val="00F94399"/>
    <w:rsid w:val="3CA56B3A"/>
    <w:rsid w:val="40E83499"/>
    <w:rsid w:val="461A74C5"/>
    <w:rsid w:val="70F23125"/>
    <w:rsid w:val="7ABC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780</Words>
  <Characters>957</Characters>
  <Lines>8</Lines>
  <Paragraphs>2</Paragraphs>
  <TotalTime>1</TotalTime>
  <ScaleCrop>false</ScaleCrop>
  <LinksUpToDate>false</LinksUpToDate>
  <CharactersWithSpaces>1104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86136</dc:creator>
  <cp:lastModifiedBy>王文燕</cp:lastModifiedBy>
  <cp:lastPrinted>2021-05-04T01:03:00Z</cp:lastPrinted>
  <dcterms:modified xsi:type="dcterms:W3CDTF">2022-12-15T11:03:02Z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81F31E6DA701453E98455BBEEF51E9F3</vt:lpwstr>
  </property>
</Properties>
</file>