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ascii="楷体_GB2312" w:eastAsia="楷体_GB2312"/>
          <w:sz w:val="28"/>
          <w:szCs w:val="28"/>
        </w:rPr>
      </w:pPr>
      <w:r>
        <w:rPr>
          <w:rFonts w:hint="eastAsia" w:ascii="楷体_GB2312" w:eastAsia="楷体_GB2312"/>
          <w:sz w:val="28"/>
          <w:szCs w:val="28"/>
        </w:rPr>
        <w:t>附件</w:t>
      </w:r>
      <w:r>
        <w:rPr>
          <w:rFonts w:ascii="楷体_GB2312" w:eastAsia="楷体_GB2312"/>
          <w:sz w:val="28"/>
          <w:szCs w:val="28"/>
        </w:rPr>
        <w:t>4</w:t>
      </w:r>
    </w:p>
    <w:p>
      <w:pPr>
        <w:spacing w:line="360" w:lineRule="auto"/>
        <w:jc w:val="center"/>
        <w:rPr>
          <w:rFonts w:ascii="黑体" w:hAnsi="黑体" w:eastAsia="黑体"/>
          <w:b/>
          <w:spacing w:val="20"/>
          <w:sz w:val="28"/>
          <w:szCs w:val="28"/>
        </w:rPr>
      </w:pPr>
      <w:r>
        <w:rPr>
          <w:rFonts w:hint="eastAsia" w:ascii="黑体" w:hAnsi="黑体" w:eastAsia="黑体"/>
          <w:b/>
          <w:spacing w:val="20"/>
          <w:sz w:val="28"/>
          <w:szCs w:val="28"/>
        </w:rPr>
        <w:t>哈尔滨理工大学硕士专业学位研究生产业导师资格申请表</w:t>
      </w:r>
    </w:p>
    <w:p>
      <w:pPr>
        <w:ind w:left="-141" w:leftChars="-67"/>
        <w:rPr>
          <w:szCs w:val="21"/>
        </w:rPr>
      </w:pPr>
    </w:p>
    <w:tbl>
      <w:tblPr>
        <w:tblStyle w:val="4"/>
        <w:tblW w:w="8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134"/>
        <w:gridCol w:w="709"/>
        <w:gridCol w:w="14"/>
        <w:gridCol w:w="1220"/>
        <w:gridCol w:w="184"/>
        <w:gridCol w:w="425"/>
        <w:gridCol w:w="425"/>
        <w:gridCol w:w="851"/>
        <w:gridCol w:w="708"/>
        <w:gridCol w:w="312"/>
        <w:gridCol w:w="539"/>
        <w:gridCol w:w="451"/>
        <w:gridCol w:w="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restart"/>
            <w:vAlign w:val="center"/>
          </w:tcPr>
          <w:p>
            <w:pPr>
              <w:jc w:val="center"/>
              <w:rPr>
                <w:rFonts w:ascii="仿宋_GB2312" w:eastAsia="仿宋_GB2312"/>
                <w:sz w:val="24"/>
                <w:szCs w:val="24"/>
              </w:rPr>
            </w:pPr>
            <w:r>
              <w:rPr>
                <w:rFonts w:hint="eastAsia" w:ascii="仿宋_GB2312" w:eastAsia="仿宋_GB2312"/>
                <w:sz w:val="24"/>
                <w:szCs w:val="24"/>
              </w:rPr>
              <w:t>姓名</w:t>
            </w:r>
          </w:p>
        </w:tc>
        <w:tc>
          <w:tcPr>
            <w:tcW w:w="1134" w:type="dxa"/>
            <w:vMerge w:val="restart"/>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李磊</w:t>
            </w: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性别</w:t>
            </w:r>
          </w:p>
        </w:tc>
        <w:tc>
          <w:tcPr>
            <w:tcW w:w="1418" w:type="dxa"/>
            <w:gridSpan w:val="3"/>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男</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出生年月</w:t>
            </w:r>
          </w:p>
        </w:tc>
        <w:tc>
          <w:tcPr>
            <w:tcW w:w="1559"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1984年01月04日</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政治面貌</w:t>
            </w:r>
          </w:p>
        </w:tc>
        <w:tc>
          <w:tcPr>
            <w:tcW w:w="1276"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993" w:type="dxa"/>
            <w:vMerge w:val="continue"/>
            <w:vAlign w:val="center"/>
          </w:tcPr>
          <w:p>
            <w:pPr>
              <w:jc w:val="center"/>
              <w:rPr>
                <w:rFonts w:ascii="仿宋_GB2312" w:eastAsia="仿宋_GB2312"/>
                <w:sz w:val="24"/>
                <w:szCs w:val="24"/>
              </w:rPr>
            </w:pPr>
          </w:p>
        </w:tc>
        <w:tc>
          <w:tcPr>
            <w:tcW w:w="1134" w:type="dxa"/>
            <w:vMerge w:val="continue"/>
            <w:vAlign w:val="center"/>
          </w:tcPr>
          <w:p>
            <w:pPr>
              <w:jc w:val="center"/>
              <w:rPr>
                <w:rFonts w:ascii="仿宋_GB2312" w:eastAsia="仿宋_GB2312"/>
                <w:sz w:val="24"/>
                <w:szCs w:val="24"/>
              </w:rPr>
            </w:pPr>
          </w:p>
        </w:tc>
        <w:tc>
          <w:tcPr>
            <w:tcW w:w="709" w:type="dxa"/>
            <w:vAlign w:val="center"/>
          </w:tcPr>
          <w:p>
            <w:pPr>
              <w:jc w:val="center"/>
              <w:rPr>
                <w:rFonts w:ascii="仿宋_GB2312" w:eastAsia="仿宋_GB2312"/>
                <w:sz w:val="24"/>
                <w:szCs w:val="24"/>
              </w:rPr>
            </w:pPr>
            <w:r>
              <w:rPr>
                <w:rFonts w:hint="eastAsia" w:ascii="仿宋_GB2312" w:eastAsia="仿宋_GB2312"/>
                <w:sz w:val="24"/>
                <w:szCs w:val="24"/>
              </w:rPr>
              <w:t>民族</w:t>
            </w:r>
          </w:p>
        </w:tc>
        <w:tc>
          <w:tcPr>
            <w:tcW w:w="1418" w:type="dxa"/>
            <w:gridSpan w:val="3"/>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汉</w:t>
            </w:r>
          </w:p>
        </w:tc>
        <w:tc>
          <w:tcPr>
            <w:tcW w:w="850" w:type="dxa"/>
            <w:gridSpan w:val="2"/>
            <w:vAlign w:val="center"/>
          </w:tcPr>
          <w:p>
            <w:pPr>
              <w:jc w:val="center"/>
              <w:rPr>
                <w:rFonts w:ascii="仿宋_GB2312" w:eastAsia="仿宋_GB2312"/>
                <w:sz w:val="24"/>
                <w:szCs w:val="24"/>
              </w:rPr>
            </w:pPr>
            <w:r>
              <w:rPr>
                <w:rFonts w:hint="eastAsia" w:ascii="仿宋_GB2312" w:eastAsia="仿宋_GB2312"/>
                <w:sz w:val="24"/>
                <w:szCs w:val="24"/>
              </w:rPr>
              <w:t>学历</w:t>
            </w:r>
          </w:p>
        </w:tc>
        <w:tc>
          <w:tcPr>
            <w:tcW w:w="1559" w:type="dxa"/>
            <w:gridSpan w:val="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本科</w:t>
            </w:r>
          </w:p>
        </w:tc>
        <w:tc>
          <w:tcPr>
            <w:tcW w:w="851" w:type="dxa"/>
            <w:gridSpan w:val="2"/>
            <w:vAlign w:val="center"/>
          </w:tcPr>
          <w:p>
            <w:pPr>
              <w:jc w:val="center"/>
              <w:rPr>
                <w:rFonts w:ascii="仿宋_GB2312" w:eastAsia="仿宋_GB2312"/>
                <w:sz w:val="24"/>
                <w:szCs w:val="24"/>
              </w:rPr>
            </w:pPr>
            <w:r>
              <w:rPr>
                <w:rFonts w:hint="eastAsia" w:ascii="仿宋_GB2312" w:eastAsia="仿宋_GB2312"/>
                <w:sz w:val="24"/>
                <w:szCs w:val="24"/>
              </w:rPr>
              <w:t>学位</w:t>
            </w:r>
          </w:p>
        </w:tc>
        <w:tc>
          <w:tcPr>
            <w:tcW w:w="1276" w:type="dxa"/>
            <w:gridSpan w:val="2"/>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工作单位</w:t>
            </w:r>
          </w:p>
        </w:tc>
        <w:tc>
          <w:tcPr>
            <w:tcW w:w="6663" w:type="dxa"/>
            <w:gridSpan w:val="12"/>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哈尔滨中申电气制造有限公司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专业技术职称</w:t>
            </w:r>
          </w:p>
        </w:tc>
        <w:tc>
          <w:tcPr>
            <w:tcW w:w="2552" w:type="dxa"/>
            <w:gridSpan w:val="5"/>
            <w:vAlign w:val="center"/>
          </w:tcPr>
          <w:p>
            <w:pPr>
              <w:jc w:val="center"/>
              <w:rPr>
                <w:rFonts w:hint="eastAsia" w:ascii="仿宋_GB2312" w:eastAsia="仿宋_GB2312"/>
                <w:sz w:val="24"/>
                <w:szCs w:val="24"/>
                <w:lang w:val="en-US" w:eastAsia="zh-CN"/>
              </w:rPr>
            </w:pPr>
            <w:r>
              <w:rPr>
                <w:rFonts w:hint="eastAsia" w:ascii="仿宋_GB2312" w:eastAsia="仿宋_GB2312"/>
                <w:sz w:val="24"/>
                <w:szCs w:val="24"/>
                <w:lang w:val="en-US" w:eastAsia="zh-CN"/>
              </w:rPr>
              <w:t>中级</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职务</w:t>
            </w:r>
          </w:p>
        </w:tc>
        <w:tc>
          <w:tcPr>
            <w:tcW w:w="2835"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技术副总经理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850" w:type="dxa"/>
            <w:gridSpan w:val="4"/>
            <w:vAlign w:val="center"/>
          </w:tcPr>
          <w:p>
            <w:pPr>
              <w:jc w:val="center"/>
              <w:rPr>
                <w:rFonts w:ascii="仿宋_GB2312" w:eastAsia="仿宋_GB2312"/>
                <w:sz w:val="24"/>
                <w:szCs w:val="24"/>
              </w:rPr>
            </w:pPr>
            <w:r>
              <w:rPr>
                <w:rFonts w:hint="eastAsia" w:ascii="仿宋_GB2312" w:eastAsia="仿宋_GB2312"/>
                <w:sz w:val="24"/>
                <w:szCs w:val="24"/>
              </w:rPr>
              <w:t>研究生培养基地名称</w:t>
            </w:r>
          </w:p>
        </w:tc>
        <w:tc>
          <w:tcPr>
            <w:tcW w:w="5940" w:type="dxa"/>
            <w:gridSpan w:val="10"/>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申报专业学位</w:t>
            </w:r>
          </w:p>
          <w:p>
            <w:pPr>
              <w:jc w:val="center"/>
              <w:rPr>
                <w:rFonts w:ascii="仿宋_GB2312" w:eastAsia="仿宋_GB2312"/>
                <w:sz w:val="24"/>
                <w:szCs w:val="24"/>
              </w:rPr>
            </w:pPr>
            <w:r>
              <w:rPr>
                <w:rFonts w:hint="eastAsia" w:ascii="仿宋_GB2312" w:eastAsia="仿宋_GB2312"/>
                <w:sz w:val="24"/>
                <w:szCs w:val="24"/>
              </w:rPr>
              <w:t>类别、领域</w:t>
            </w:r>
          </w:p>
        </w:tc>
        <w:tc>
          <w:tcPr>
            <w:tcW w:w="2552"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工程硕士</w:t>
            </w:r>
            <w:r>
              <w:rPr>
                <w:rFonts w:hint="eastAsia" w:ascii="仿宋_GB2312" w:eastAsia="仿宋_GB2312"/>
                <w:sz w:val="24"/>
                <w:szCs w:val="24"/>
              </w:rPr>
              <w:t xml:space="preserve">/ </w:t>
            </w:r>
            <w:r>
              <w:rPr>
                <w:rFonts w:hint="eastAsia" w:ascii="仿宋_GB2312" w:eastAsia="仿宋_GB2312"/>
                <w:sz w:val="24"/>
                <w:szCs w:val="24"/>
                <w:lang w:val="en-US" w:eastAsia="zh-CN"/>
              </w:rPr>
              <w:t>电气工程</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研究方向</w:t>
            </w:r>
          </w:p>
        </w:tc>
        <w:tc>
          <w:tcPr>
            <w:tcW w:w="2835" w:type="dxa"/>
            <w:gridSpan w:val="5"/>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职业资格证书</w:t>
            </w:r>
          </w:p>
        </w:tc>
        <w:tc>
          <w:tcPr>
            <w:tcW w:w="6663" w:type="dxa"/>
            <w:gridSpan w:val="12"/>
            <w:vAlign w:val="center"/>
          </w:tcPr>
          <w:p>
            <w:pPr>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127" w:type="dxa"/>
            <w:gridSpan w:val="2"/>
            <w:vAlign w:val="center"/>
          </w:tcPr>
          <w:p>
            <w:pPr>
              <w:jc w:val="center"/>
              <w:rPr>
                <w:rFonts w:ascii="仿宋_GB2312" w:eastAsia="仿宋_GB2312"/>
                <w:sz w:val="24"/>
                <w:szCs w:val="24"/>
              </w:rPr>
            </w:pPr>
            <w:r>
              <w:rPr>
                <w:rFonts w:hint="eastAsia" w:ascii="仿宋_GB2312" w:eastAsia="仿宋_GB2312"/>
                <w:sz w:val="24"/>
                <w:szCs w:val="24"/>
              </w:rPr>
              <w:t>联系电话</w:t>
            </w:r>
          </w:p>
        </w:tc>
        <w:tc>
          <w:tcPr>
            <w:tcW w:w="2552"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18045363686</w:t>
            </w:r>
          </w:p>
        </w:tc>
        <w:tc>
          <w:tcPr>
            <w:tcW w:w="1276" w:type="dxa"/>
            <w:gridSpan w:val="2"/>
            <w:vAlign w:val="center"/>
          </w:tcPr>
          <w:p>
            <w:pPr>
              <w:jc w:val="center"/>
              <w:rPr>
                <w:rFonts w:ascii="仿宋_GB2312" w:eastAsia="仿宋_GB2312"/>
                <w:sz w:val="24"/>
                <w:szCs w:val="24"/>
              </w:rPr>
            </w:pPr>
            <w:r>
              <w:rPr>
                <w:rFonts w:hint="eastAsia" w:ascii="仿宋_GB2312" w:eastAsia="仿宋_GB2312"/>
                <w:sz w:val="24"/>
                <w:szCs w:val="24"/>
              </w:rPr>
              <w:t>E-mail</w:t>
            </w:r>
          </w:p>
        </w:tc>
        <w:tc>
          <w:tcPr>
            <w:tcW w:w="2835" w:type="dxa"/>
            <w:gridSpan w:val="5"/>
            <w:vAlign w:val="center"/>
          </w:tcPr>
          <w:p>
            <w:pPr>
              <w:jc w:val="center"/>
              <w:rPr>
                <w:rFonts w:hint="default" w:ascii="仿宋_GB2312" w:eastAsia="仿宋_GB2312"/>
                <w:sz w:val="24"/>
                <w:szCs w:val="24"/>
                <w:lang w:val="en-US" w:eastAsia="zh-CN"/>
              </w:rPr>
            </w:pPr>
            <w:r>
              <w:rPr>
                <w:rFonts w:hint="eastAsia" w:ascii="仿宋_GB2312" w:eastAsia="仿宋_GB2312"/>
                <w:sz w:val="24"/>
                <w:szCs w:val="24"/>
                <w:lang w:val="en-US" w:eastAsia="zh-CN"/>
              </w:rPr>
              <w:t>myid0451@163.com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主要学习工作经历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45" w:hRule="atLeast"/>
        </w:trPr>
        <w:tc>
          <w:tcPr>
            <w:tcW w:w="8790" w:type="dxa"/>
            <w:gridSpan w:val="14"/>
            <w:vAlign w:val="center"/>
          </w:tcPr>
          <w:p>
            <w:pPr>
              <w:widowControl/>
              <w:autoSpaceDE w:val="0"/>
              <w:autoSpaceDN w:val="0"/>
              <w:adjustRightInd w:val="0"/>
              <w:jc w:val="left"/>
              <w:rPr>
                <w:rFonts w:ascii="仿宋_GB2312" w:eastAsia="仿宋_GB2312" w:cs="仿宋"/>
                <w:kern w:val="0"/>
                <w:sz w:val="24"/>
                <w:szCs w:val="24"/>
              </w:rPr>
            </w:pPr>
          </w:p>
          <w:p>
            <w:pPr>
              <w:jc w:val="left"/>
              <w:rPr>
                <w:rFonts w:hint="default" w:ascii="仿宋_GB2312" w:eastAsia="仿宋_GB2312"/>
                <w:sz w:val="24"/>
                <w:szCs w:val="24"/>
                <w:lang w:val="en-US" w:eastAsia="zh-Hans"/>
              </w:rPr>
            </w:pPr>
            <w:r>
              <w:rPr>
                <w:rFonts w:hint="default" w:ascii="仿宋_GB2312" w:eastAsia="仿宋_GB2312"/>
                <w:sz w:val="24"/>
                <w:szCs w:val="24"/>
                <w:lang w:val="en-US" w:eastAsia="zh-CN"/>
              </w:rPr>
              <w:t>2002</w:t>
            </w:r>
            <w:r>
              <w:rPr>
                <w:rFonts w:hint="eastAsia" w:ascii="仿宋_GB2312" w:eastAsia="仿宋_GB2312"/>
                <w:sz w:val="24"/>
                <w:szCs w:val="24"/>
                <w:lang w:val="en-US" w:eastAsia="zh-Hans"/>
              </w:rPr>
              <w:t>年</w:t>
            </w:r>
            <w:r>
              <w:rPr>
                <w:rFonts w:hint="default" w:ascii="仿宋_GB2312" w:eastAsia="仿宋_GB2312"/>
                <w:sz w:val="24"/>
                <w:szCs w:val="24"/>
                <w:lang w:val="en-US" w:eastAsia="zh-Hans"/>
              </w:rPr>
              <w:t>09</w:t>
            </w:r>
            <w:r>
              <w:rPr>
                <w:rFonts w:hint="eastAsia" w:ascii="仿宋_GB2312" w:eastAsia="仿宋_GB2312"/>
                <w:sz w:val="24"/>
                <w:szCs w:val="24"/>
                <w:lang w:val="en-US" w:eastAsia="zh-Hans"/>
              </w:rPr>
              <w:t>月</w:t>
            </w:r>
            <w:r>
              <w:rPr>
                <w:rFonts w:hint="default" w:ascii="仿宋_GB2312" w:eastAsia="仿宋_GB2312"/>
                <w:sz w:val="24"/>
                <w:szCs w:val="24"/>
                <w:lang w:val="en-US" w:eastAsia="zh-Hans"/>
              </w:rPr>
              <w:t>--2005</w:t>
            </w:r>
            <w:r>
              <w:rPr>
                <w:rFonts w:hint="eastAsia" w:ascii="仿宋_GB2312" w:eastAsia="仿宋_GB2312"/>
                <w:sz w:val="24"/>
                <w:szCs w:val="24"/>
                <w:lang w:val="en-US" w:eastAsia="zh-Hans"/>
              </w:rPr>
              <w:t>年</w:t>
            </w:r>
            <w:r>
              <w:rPr>
                <w:rFonts w:hint="default" w:ascii="仿宋_GB2312" w:eastAsia="仿宋_GB2312"/>
                <w:sz w:val="24"/>
                <w:szCs w:val="24"/>
                <w:lang w:val="en-US" w:eastAsia="zh-Hans"/>
              </w:rPr>
              <w:t>07</w:t>
            </w:r>
            <w:r>
              <w:rPr>
                <w:rFonts w:hint="eastAsia" w:ascii="仿宋_GB2312" w:eastAsia="仿宋_GB2312"/>
                <w:sz w:val="24"/>
                <w:szCs w:val="24"/>
                <w:lang w:val="en-US" w:eastAsia="zh-Hans"/>
              </w:rPr>
              <w:t>月</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就读于黑龙江省建筑职业技术学院</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所学专业建筑装饰技术</w:t>
            </w:r>
            <w:r>
              <w:rPr>
                <w:rFonts w:hint="default" w:ascii="仿宋_GB2312" w:eastAsia="仿宋_GB2312"/>
                <w:sz w:val="24"/>
                <w:szCs w:val="24"/>
                <w:lang w:val="en-US" w:eastAsia="zh-Hans"/>
              </w:rPr>
              <w:t>；</w:t>
            </w:r>
          </w:p>
          <w:p>
            <w:pPr>
              <w:jc w:val="left"/>
              <w:rPr>
                <w:rFonts w:hint="default" w:ascii="仿宋_GB2312" w:eastAsia="仿宋_GB2312"/>
                <w:sz w:val="24"/>
                <w:szCs w:val="24"/>
                <w:lang w:val="en-US" w:eastAsia="zh-CN"/>
              </w:rPr>
            </w:pPr>
            <w:r>
              <w:rPr>
                <w:rFonts w:hint="default" w:ascii="仿宋_GB2312" w:eastAsia="仿宋_GB2312"/>
                <w:sz w:val="24"/>
                <w:szCs w:val="24"/>
                <w:lang w:val="en-US" w:eastAsia="zh-CN"/>
              </w:rPr>
              <w:t>2008</w:t>
            </w:r>
            <w:r>
              <w:rPr>
                <w:rFonts w:hint="eastAsia" w:ascii="仿宋_GB2312" w:eastAsia="仿宋_GB2312"/>
                <w:sz w:val="24"/>
                <w:szCs w:val="24"/>
                <w:lang w:val="en-US" w:eastAsia="zh-CN"/>
              </w:rPr>
              <w:t>年</w:t>
            </w:r>
            <w:r>
              <w:rPr>
                <w:rFonts w:hint="default" w:ascii="仿宋_GB2312" w:eastAsia="仿宋_GB2312"/>
                <w:sz w:val="24"/>
                <w:szCs w:val="24"/>
                <w:lang w:val="en-US" w:eastAsia="zh-CN"/>
              </w:rPr>
              <w:t>01</w:t>
            </w:r>
            <w:r>
              <w:rPr>
                <w:rFonts w:hint="eastAsia" w:ascii="仿宋_GB2312" w:eastAsia="仿宋_GB2312"/>
                <w:sz w:val="24"/>
                <w:szCs w:val="24"/>
                <w:lang w:val="en-US" w:eastAsia="zh-CN"/>
              </w:rPr>
              <w:t>月</w:t>
            </w:r>
            <w:r>
              <w:rPr>
                <w:rFonts w:hint="default" w:ascii="仿宋_GB2312" w:eastAsia="仿宋_GB2312"/>
                <w:sz w:val="24"/>
                <w:szCs w:val="24"/>
                <w:lang w:val="en-US" w:eastAsia="zh-CN"/>
              </w:rPr>
              <w:t>--2010</w:t>
            </w:r>
            <w:r>
              <w:rPr>
                <w:rFonts w:hint="eastAsia" w:ascii="仿宋_GB2312" w:eastAsia="仿宋_GB2312"/>
                <w:sz w:val="24"/>
                <w:szCs w:val="24"/>
                <w:lang w:val="en-US" w:eastAsia="zh-CN"/>
              </w:rPr>
              <w:t>年</w:t>
            </w:r>
            <w:r>
              <w:rPr>
                <w:rFonts w:hint="default" w:ascii="仿宋_GB2312" w:eastAsia="仿宋_GB2312"/>
                <w:sz w:val="24"/>
                <w:szCs w:val="24"/>
                <w:lang w:val="en-US" w:eastAsia="zh-CN"/>
              </w:rPr>
              <w:t>06</w:t>
            </w:r>
            <w:r>
              <w:rPr>
                <w:rFonts w:hint="eastAsia" w:ascii="仿宋_GB2312" w:eastAsia="仿宋_GB2312"/>
                <w:sz w:val="24"/>
                <w:szCs w:val="24"/>
                <w:lang w:val="en-US" w:eastAsia="zh-CN"/>
              </w:rPr>
              <w:t>月，就读于</w:t>
            </w:r>
            <w:r>
              <w:rPr>
                <w:rFonts w:hint="eastAsia" w:ascii="仿宋_GB2312" w:eastAsia="仿宋_GB2312"/>
                <w:sz w:val="24"/>
                <w:szCs w:val="24"/>
                <w:lang w:val="en-US" w:eastAsia="zh-Hans"/>
              </w:rPr>
              <w:t>哈尔滨工程大学</w:t>
            </w:r>
            <w:r>
              <w:rPr>
                <w:rFonts w:hint="eastAsia" w:ascii="仿宋_GB2312" w:eastAsia="仿宋_GB2312"/>
                <w:sz w:val="24"/>
                <w:szCs w:val="24"/>
                <w:lang w:val="en-US" w:eastAsia="zh-CN"/>
              </w:rPr>
              <w:t>，所学</w:t>
            </w:r>
            <w:r>
              <w:rPr>
                <w:rFonts w:hint="eastAsia" w:ascii="仿宋_GB2312" w:eastAsia="仿宋_GB2312"/>
                <w:sz w:val="24"/>
                <w:szCs w:val="24"/>
                <w:lang w:val="en-US" w:eastAsia="zh-Hans"/>
              </w:rPr>
              <w:t>土木工程</w:t>
            </w:r>
            <w:r>
              <w:rPr>
                <w:rFonts w:hint="default" w:ascii="仿宋_GB2312" w:eastAsia="仿宋_GB2312"/>
                <w:sz w:val="24"/>
                <w:szCs w:val="24"/>
                <w:lang w:val="en-US" w:eastAsia="zh-Hans"/>
              </w:rPr>
              <w:t>。</w:t>
            </w:r>
          </w:p>
          <w:p>
            <w:pPr>
              <w:jc w:val="left"/>
              <w:rPr>
                <w:rFonts w:hint="eastAsia" w:ascii="仿宋_GB2312" w:eastAsia="仿宋_GB2312"/>
                <w:sz w:val="24"/>
                <w:szCs w:val="24"/>
                <w:lang w:val="en-US" w:eastAsia="zh-CN"/>
              </w:rPr>
            </w:pPr>
            <w:r>
              <w:rPr>
                <w:rFonts w:hint="default" w:ascii="仿宋_GB2312" w:eastAsia="仿宋_GB2312"/>
                <w:sz w:val="24"/>
                <w:szCs w:val="24"/>
                <w:lang w:val="en-US" w:eastAsia="zh-CN"/>
              </w:rPr>
              <w:t>2005</w:t>
            </w:r>
            <w:r>
              <w:rPr>
                <w:rFonts w:hint="eastAsia" w:ascii="仿宋_GB2312" w:eastAsia="仿宋_GB2312"/>
                <w:sz w:val="24"/>
                <w:szCs w:val="24"/>
                <w:lang w:val="en-US" w:eastAsia="zh-CN"/>
              </w:rPr>
              <w:t>年</w:t>
            </w:r>
            <w:r>
              <w:rPr>
                <w:rFonts w:hint="default" w:ascii="仿宋_GB2312" w:eastAsia="仿宋_GB2312"/>
                <w:sz w:val="24"/>
                <w:szCs w:val="24"/>
                <w:lang w:val="en-US" w:eastAsia="zh-CN"/>
              </w:rPr>
              <w:t>07</w:t>
            </w:r>
            <w:r>
              <w:rPr>
                <w:rFonts w:hint="eastAsia" w:ascii="仿宋_GB2312" w:eastAsia="仿宋_GB2312"/>
                <w:sz w:val="24"/>
                <w:szCs w:val="24"/>
                <w:lang w:val="en-US" w:eastAsia="zh-CN"/>
              </w:rPr>
              <w:t>月</w:t>
            </w:r>
            <w:r>
              <w:rPr>
                <w:rFonts w:hint="default" w:ascii="仿宋_GB2312" w:eastAsia="仿宋_GB2312"/>
                <w:sz w:val="24"/>
                <w:szCs w:val="24"/>
                <w:lang w:val="en-US" w:eastAsia="zh-CN"/>
              </w:rPr>
              <w:t>--2010</w:t>
            </w:r>
            <w:r>
              <w:rPr>
                <w:rFonts w:hint="eastAsia" w:ascii="仿宋_GB2312" w:eastAsia="仿宋_GB2312"/>
                <w:sz w:val="24"/>
                <w:szCs w:val="24"/>
                <w:lang w:val="en-US" w:eastAsia="zh-CN"/>
              </w:rPr>
              <w:t>年</w:t>
            </w:r>
            <w:r>
              <w:rPr>
                <w:rFonts w:hint="default" w:ascii="仿宋_GB2312" w:eastAsia="仿宋_GB2312"/>
                <w:sz w:val="24"/>
                <w:szCs w:val="24"/>
                <w:lang w:val="en-US" w:eastAsia="zh-CN"/>
              </w:rPr>
              <w:t>11</w:t>
            </w:r>
            <w:r>
              <w:rPr>
                <w:rFonts w:hint="eastAsia" w:ascii="仿宋_GB2312" w:eastAsia="仿宋_GB2312"/>
                <w:sz w:val="24"/>
                <w:szCs w:val="24"/>
                <w:lang w:val="en-US" w:eastAsia="zh-CN"/>
              </w:rPr>
              <w:t>月，</w:t>
            </w:r>
            <w:r>
              <w:rPr>
                <w:rFonts w:hint="eastAsia" w:ascii="仿宋_GB2312" w:eastAsia="仿宋_GB2312"/>
                <w:sz w:val="24"/>
                <w:szCs w:val="24"/>
                <w:lang w:val="en-US" w:eastAsia="zh-Hans"/>
              </w:rPr>
              <w:t>黑龙江省建工集团</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技术员</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项目负责人</w:t>
            </w:r>
            <w:r>
              <w:rPr>
                <w:rFonts w:hint="eastAsia" w:ascii="仿宋_GB2312" w:eastAsia="仿宋_GB2312"/>
                <w:sz w:val="24"/>
                <w:szCs w:val="24"/>
                <w:lang w:val="en-US" w:eastAsia="zh-CN"/>
              </w:rPr>
              <w:t>；</w:t>
            </w:r>
          </w:p>
          <w:p>
            <w:pPr>
              <w:jc w:val="left"/>
              <w:rPr>
                <w:rFonts w:hint="eastAsia" w:ascii="仿宋_GB2312" w:eastAsia="仿宋_GB2312"/>
                <w:sz w:val="24"/>
                <w:szCs w:val="24"/>
                <w:lang w:val="en-US" w:eastAsia="zh-CN"/>
              </w:rPr>
            </w:pPr>
            <w:r>
              <w:rPr>
                <w:rFonts w:hint="default" w:ascii="仿宋_GB2312" w:eastAsia="仿宋_GB2312"/>
                <w:sz w:val="24"/>
                <w:szCs w:val="24"/>
                <w:lang w:val="en-US" w:eastAsia="zh-CN"/>
              </w:rPr>
              <w:t>2010</w:t>
            </w:r>
            <w:r>
              <w:rPr>
                <w:rFonts w:hint="eastAsia" w:ascii="仿宋_GB2312" w:eastAsia="仿宋_GB2312"/>
                <w:sz w:val="24"/>
                <w:szCs w:val="24"/>
                <w:lang w:val="en-US" w:eastAsia="zh-CN"/>
              </w:rPr>
              <w:t>年</w:t>
            </w:r>
            <w:r>
              <w:rPr>
                <w:rFonts w:hint="default" w:ascii="仿宋_GB2312" w:eastAsia="仿宋_GB2312"/>
                <w:sz w:val="24"/>
                <w:szCs w:val="24"/>
                <w:lang w:val="en-US" w:eastAsia="zh-CN"/>
              </w:rPr>
              <w:t>11</w:t>
            </w:r>
            <w:r>
              <w:rPr>
                <w:rFonts w:hint="eastAsia" w:ascii="仿宋_GB2312" w:eastAsia="仿宋_GB2312"/>
                <w:sz w:val="24"/>
                <w:szCs w:val="24"/>
                <w:lang w:val="en-US" w:eastAsia="zh-CN"/>
              </w:rPr>
              <w:t>月</w:t>
            </w:r>
            <w:r>
              <w:rPr>
                <w:rFonts w:hint="default" w:ascii="仿宋_GB2312" w:eastAsia="仿宋_GB2312"/>
                <w:sz w:val="24"/>
                <w:szCs w:val="24"/>
                <w:lang w:val="en-US" w:eastAsia="zh-CN"/>
              </w:rPr>
              <w:t>--</w:t>
            </w:r>
            <w:r>
              <w:rPr>
                <w:rFonts w:hint="eastAsia" w:ascii="仿宋_GB2312" w:eastAsia="仿宋_GB2312"/>
                <w:sz w:val="24"/>
                <w:szCs w:val="24"/>
                <w:lang w:val="en-US" w:eastAsia="zh-Hans"/>
              </w:rPr>
              <w:t>至今</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哈尔滨中申电气制造有限公司</w:t>
            </w:r>
            <w:r>
              <w:rPr>
                <w:rFonts w:hint="eastAsia" w:ascii="仿宋_GB2312" w:eastAsia="仿宋_GB2312"/>
                <w:sz w:val="24"/>
                <w:szCs w:val="24"/>
                <w:lang w:val="en-US" w:eastAsia="zh-CN"/>
              </w:rPr>
              <w:t>，担任技术</w:t>
            </w:r>
            <w:r>
              <w:rPr>
                <w:rFonts w:hint="eastAsia" w:ascii="仿宋_GB2312" w:eastAsia="仿宋_GB2312"/>
                <w:sz w:val="24"/>
                <w:szCs w:val="24"/>
                <w:lang w:val="en-US" w:eastAsia="zh-Hans"/>
              </w:rPr>
              <w:t>副总经理</w:t>
            </w:r>
            <w:r>
              <w:rPr>
                <w:rFonts w:hint="eastAsia" w:ascii="仿宋_GB2312" w:eastAsia="仿宋_GB2312"/>
                <w:sz w:val="24"/>
                <w:szCs w:val="24"/>
                <w:lang w:val="en-US" w:eastAsia="zh-CN"/>
              </w:rPr>
              <w:t>；</w:t>
            </w:r>
          </w:p>
          <w:p>
            <w:pPr>
              <w:jc w:val="left"/>
              <w:rPr>
                <w:rFonts w:hint="default" w:ascii="仿宋_GB2312" w:eastAsia="仿宋_GB2312"/>
                <w:sz w:val="24"/>
                <w:szCs w:val="24"/>
                <w:lang w:val="en-US" w:eastAsia="zh-CN"/>
              </w:rPr>
            </w:pPr>
            <w:r>
              <w:rPr>
                <w:rFonts w:hint="eastAsia" w:ascii="仿宋_GB2312" w:eastAsia="仿宋_GB2312"/>
                <w:sz w:val="24"/>
                <w:szCs w:val="24"/>
                <w:lang w:val="en-US" w:eastAsia="zh-CN"/>
              </w:rPr>
              <w:t>2021年09月--至今，哈尔滨高维电气装备制造有限公司，担任技术总监。</w:t>
            </w:r>
          </w:p>
          <w:p>
            <w:pPr>
              <w:widowControl/>
              <w:autoSpaceDE w:val="0"/>
              <w:autoSpaceDN w:val="0"/>
              <w:adjustRightInd w:val="0"/>
              <w:jc w:val="left"/>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从事领域与专业特长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0" w:hRule="atLeast"/>
        </w:trPr>
        <w:tc>
          <w:tcPr>
            <w:tcW w:w="8790" w:type="dxa"/>
            <w:gridSpan w:val="14"/>
            <w:vAlign w:val="center"/>
          </w:tcPr>
          <w:p>
            <w:pPr>
              <w:rPr>
                <w:rFonts w:ascii="仿宋_GB2312" w:eastAsia="仿宋_GB2312"/>
                <w:sz w:val="24"/>
                <w:szCs w:val="24"/>
              </w:rPr>
            </w:pPr>
          </w:p>
          <w:p>
            <w:pPr>
              <w:rPr>
                <w:rFonts w:hint="default" w:ascii="仿宋_GB2312" w:eastAsia="仿宋_GB2312"/>
                <w:sz w:val="24"/>
                <w:szCs w:val="24"/>
                <w:lang w:val="en-US" w:eastAsia="zh-CN"/>
              </w:rPr>
            </w:pPr>
            <w:r>
              <w:rPr>
                <w:rFonts w:hint="eastAsia" w:ascii="仿宋_GB2312" w:eastAsia="仿宋_GB2312"/>
                <w:sz w:val="24"/>
                <w:szCs w:val="24"/>
                <w:lang w:val="en-US" w:eastAsia="zh-CN"/>
              </w:rPr>
              <w:t>2010年-至今，从事电气工程行业12年。在企业主要负责绝缘制品研发、制造，担任技术副总经理。</w:t>
            </w:r>
          </w:p>
          <w:p>
            <w:pPr>
              <w:rPr>
                <w:rFonts w:hint="default" w:ascii="仿宋_GB2312" w:eastAsia="仿宋_GB2312"/>
                <w:sz w:val="24"/>
                <w:szCs w:val="24"/>
                <w:lang w:val="en-US" w:eastAsia="zh-Hans"/>
              </w:rPr>
            </w:pPr>
            <w:r>
              <w:rPr>
                <w:rFonts w:hint="default" w:ascii="仿宋_GB2312" w:eastAsia="仿宋_GB2312"/>
                <w:sz w:val="24"/>
                <w:szCs w:val="24"/>
                <w:lang w:val="en-US" w:eastAsia="zh-CN"/>
              </w:rPr>
              <w:t>2016</w:t>
            </w:r>
            <w:r>
              <w:rPr>
                <w:rFonts w:hint="eastAsia" w:ascii="仿宋_GB2312" w:eastAsia="仿宋_GB2312"/>
                <w:sz w:val="24"/>
                <w:szCs w:val="24"/>
                <w:lang w:val="en-US" w:eastAsia="zh-Hans"/>
              </w:rPr>
              <w:t>年组建科研团队担任组长</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对桐马系列云母带产品进行研发</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个人和科研团队发明了多个实用新型专利</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并且把科研产品用到民品</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核电</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军品以及重要其他项目中</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单机容量</w:t>
            </w:r>
            <w:r>
              <w:rPr>
                <w:rFonts w:hint="default" w:ascii="仿宋_GB2312" w:eastAsia="仿宋_GB2312"/>
                <w:sz w:val="24"/>
                <w:szCs w:val="24"/>
                <w:lang w:val="en-US" w:eastAsia="zh-Hans"/>
              </w:rPr>
              <w:t>1250MW</w:t>
            </w:r>
            <w:r>
              <w:rPr>
                <w:rFonts w:hint="eastAsia" w:ascii="仿宋_GB2312" w:eastAsia="仿宋_GB2312"/>
                <w:sz w:val="24"/>
                <w:szCs w:val="24"/>
                <w:lang w:val="en-US" w:eastAsia="zh-Hans"/>
              </w:rPr>
              <w:t>田湾核电机组</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国家重点项目白鹤滩水电站</w:t>
            </w:r>
            <w:r>
              <w:rPr>
                <w:rFonts w:hint="default" w:ascii="仿宋_GB2312" w:eastAsia="仿宋_GB2312"/>
                <w:sz w:val="24"/>
                <w:szCs w:val="24"/>
                <w:lang w:val="en-US" w:eastAsia="zh-Hans"/>
              </w:rPr>
              <w:t>1000</w:t>
            </w:r>
            <w:r>
              <w:rPr>
                <w:rFonts w:hint="eastAsia" w:ascii="仿宋_GB2312" w:eastAsia="仿宋_GB2312"/>
                <w:sz w:val="24"/>
                <w:szCs w:val="24"/>
                <w:lang w:val="en-US" w:eastAsia="zh-Hans"/>
              </w:rPr>
              <w:t>MW水轮发电机组等项目的定子线棒均是采用公司研发出来的云母带产品</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我公司研发的桐马系列云母带生产的核电线圈通过日本三菱公司FAI认证</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实现了核电机组定子线圈国产化</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生产的燃气轮发电机定子线棒荣获国际发明博览会金奖</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乌克兰国家科学院热别奖奖杯</w:t>
            </w:r>
            <w:r>
              <w:rPr>
                <w:rFonts w:hint="default" w:ascii="仿宋_GB2312" w:eastAsia="仿宋_GB2312"/>
                <w:sz w:val="24"/>
                <w:szCs w:val="24"/>
                <w:lang w:val="en-US" w:eastAsia="zh-Hans"/>
              </w:rPr>
              <w:t>。</w:t>
            </w:r>
          </w:p>
          <w:p>
            <w:pPr>
              <w:rPr>
                <w:rFonts w:hint="eastAsia" w:ascii="仿宋_GB2312" w:eastAsia="仿宋_GB2312"/>
                <w:sz w:val="24"/>
                <w:szCs w:val="24"/>
                <w:lang w:val="en-US" w:eastAsia="zh-Hans"/>
              </w:rPr>
            </w:pPr>
            <w:r>
              <w:rPr>
                <w:rFonts w:hint="default" w:ascii="仿宋_GB2312" w:eastAsia="仿宋_GB2312"/>
                <w:sz w:val="24"/>
                <w:szCs w:val="24"/>
                <w:lang w:val="en-US" w:eastAsia="zh-Hans"/>
              </w:rPr>
              <w:t>2021</w:t>
            </w:r>
            <w:r>
              <w:rPr>
                <w:rFonts w:hint="eastAsia" w:ascii="仿宋_GB2312" w:eastAsia="仿宋_GB2312"/>
                <w:sz w:val="24"/>
                <w:szCs w:val="24"/>
                <w:lang w:val="en-US" w:eastAsia="zh-Hans"/>
              </w:rPr>
              <w:t>年</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实现核电设备</w:t>
            </w:r>
            <w:r>
              <w:rPr>
                <w:rFonts w:hint="eastAsia" w:ascii="仿宋_GB2312" w:eastAsia="仿宋_GB2312"/>
                <w:sz w:val="24"/>
                <w:szCs w:val="24"/>
                <w:lang w:val="en-US" w:eastAsia="zh-CN"/>
              </w:rPr>
              <w:t>零部件</w:t>
            </w:r>
            <w:r>
              <w:rPr>
                <w:rFonts w:hint="eastAsia" w:ascii="仿宋_GB2312" w:eastAsia="仿宋_GB2312"/>
                <w:sz w:val="24"/>
                <w:szCs w:val="24"/>
                <w:lang w:val="en-US" w:eastAsia="zh-Hans"/>
              </w:rPr>
              <w:t>国产化</w:t>
            </w:r>
            <w:r>
              <w:rPr>
                <w:rFonts w:hint="eastAsia" w:ascii="仿宋_GB2312" w:eastAsia="仿宋_GB2312"/>
                <w:sz w:val="24"/>
                <w:szCs w:val="24"/>
                <w:lang w:val="en-US" w:eastAsia="zh-CN"/>
              </w:rPr>
              <w:t>项目</w:t>
            </w:r>
            <w:r>
              <w:rPr>
                <w:rFonts w:hint="default" w:ascii="仿宋_GB2312" w:eastAsia="仿宋_GB2312"/>
                <w:sz w:val="24"/>
                <w:szCs w:val="24"/>
                <w:lang w:val="en-US" w:eastAsia="zh-Hans"/>
              </w:rPr>
              <w:t>，</w:t>
            </w:r>
            <w:r>
              <w:rPr>
                <w:rFonts w:hint="eastAsia" w:ascii="仿宋_GB2312" w:eastAsia="仿宋_GB2312"/>
                <w:sz w:val="24"/>
                <w:szCs w:val="24"/>
                <w:lang w:val="en-US" w:eastAsia="zh-Hans"/>
              </w:rPr>
              <w:t>已经研发成功并生产</w:t>
            </w:r>
            <w:r>
              <w:rPr>
                <w:rFonts w:hint="default" w:ascii="仿宋_GB2312" w:eastAsia="仿宋_GB2312"/>
                <w:sz w:val="24"/>
                <w:szCs w:val="24"/>
                <w:lang w:val="en-US" w:eastAsia="zh-Hans"/>
              </w:rPr>
              <w:t>，</w:t>
            </w:r>
            <w:r>
              <w:rPr>
                <w:rFonts w:hint="eastAsia" w:ascii="仿宋_GB2312" w:eastAsia="仿宋_GB2312"/>
                <w:sz w:val="24"/>
                <w:szCs w:val="24"/>
                <w:lang w:val="en-US" w:eastAsia="zh-CN"/>
              </w:rPr>
              <w:t>核电站一回路主水泵、主水泵电机，配套的</w:t>
            </w:r>
            <w:r>
              <w:rPr>
                <w:rFonts w:hint="eastAsia" w:ascii="仿宋_GB2312" w:eastAsia="仿宋_GB2312"/>
                <w:sz w:val="24"/>
                <w:szCs w:val="24"/>
                <w:lang w:val="en-US" w:eastAsia="zh-Hans"/>
              </w:rPr>
              <w:t>核</w:t>
            </w:r>
            <w:r>
              <w:rPr>
                <w:rFonts w:hint="default" w:ascii="仿宋_GB2312" w:eastAsia="仿宋_GB2312"/>
                <w:sz w:val="24"/>
                <w:szCs w:val="24"/>
                <w:lang w:val="en-US" w:eastAsia="zh-Hans"/>
              </w:rPr>
              <w:t>1</w:t>
            </w:r>
            <w:r>
              <w:rPr>
                <w:rFonts w:hint="eastAsia" w:ascii="仿宋_GB2312" w:eastAsia="仿宋_GB2312"/>
                <w:sz w:val="24"/>
                <w:szCs w:val="24"/>
                <w:lang w:val="en-US" w:eastAsia="zh-Hans"/>
              </w:rPr>
              <w:t>级紧固件</w:t>
            </w:r>
            <w:r>
              <w:rPr>
                <w:rFonts w:hint="eastAsia" w:ascii="仿宋_GB2312" w:eastAsia="仿宋_GB2312"/>
                <w:sz w:val="24"/>
                <w:szCs w:val="24"/>
                <w:lang w:val="en-US" w:eastAsia="zh-CN"/>
              </w:rPr>
              <w:t>，</w:t>
            </w:r>
            <w:r>
              <w:rPr>
                <w:rFonts w:hint="eastAsia" w:ascii="仿宋_GB2312" w:eastAsia="仿宋_GB2312"/>
                <w:sz w:val="24"/>
                <w:szCs w:val="24"/>
                <w:lang w:val="en-US" w:eastAsia="zh-Hans"/>
              </w:rPr>
              <w:t>已经</w:t>
            </w:r>
            <w:r>
              <w:rPr>
                <w:rFonts w:hint="eastAsia" w:ascii="仿宋_GB2312" w:eastAsia="仿宋_GB2312"/>
                <w:sz w:val="24"/>
                <w:szCs w:val="24"/>
                <w:lang w:val="en-US" w:eastAsia="zh-CN"/>
              </w:rPr>
              <w:t>运行到巴基斯坦C2</w:t>
            </w:r>
            <w:r>
              <w:rPr>
                <w:rFonts w:hint="eastAsia" w:ascii="仿宋_GB2312" w:eastAsia="仿宋_GB2312"/>
                <w:sz w:val="24"/>
                <w:szCs w:val="24"/>
                <w:lang w:val="en-US" w:eastAsia="zh-Hans"/>
              </w:rPr>
              <w:t>核电</w:t>
            </w:r>
            <w:r>
              <w:rPr>
                <w:rFonts w:hint="eastAsia" w:ascii="仿宋_GB2312" w:eastAsia="仿宋_GB2312"/>
                <w:sz w:val="24"/>
                <w:szCs w:val="24"/>
                <w:lang w:val="en-US" w:eastAsia="zh-CN"/>
              </w:rPr>
              <w:t>站</w:t>
            </w:r>
            <w:r>
              <w:rPr>
                <w:rFonts w:hint="default" w:ascii="仿宋_GB2312" w:eastAsia="仿宋_GB2312"/>
                <w:sz w:val="24"/>
                <w:szCs w:val="24"/>
                <w:lang w:val="en-US" w:eastAsia="zh-Hans"/>
              </w:rPr>
              <w:t>。</w:t>
            </w:r>
          </w:p>
          <w:p>
            <w:pP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8790" w:type="dxa"/>
            <w:gridSpan w:val="14"/>
            <w:vAlign w:val="center"/>
          </w:tcPr>
          <w:p>
            <w:pPr>
              <w:jc w:val="center"/>
              <w:rPr>
                <w:rFonts w:ascii="仿宋_GB2312" w:eastAsia="仿宋_GB2312"/>
                <w:sz w:val="24"/>
                <w:szCs w:val="24"/>
              </w:rPr>
            </w:pPr>
            <w:r>
              <w:rPr>
                <w:rFonts w:hint="eastAsia" w:ascii="仿宋_GB2312" w:eastAsia="仿宋_GB2312"/>
                <w:sz w:val="24"/>
                <w:szCs w:val="24"/>
              </w:rPr>
              <w:t>主要业绩（论著、科研项目、科研成果、奖励等）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4070" w:type="dxa"/>
            <w:gridSpan w:val="5"/>
            <w:vAlign w:val="center"/>
          </w:tcPr>
          <w:p>
            <w:pPr>
              <w:jc w:val="center"/>
              <w:rPr>
                <w:rFonts w:ascii="仿宋_GB2312" w:eastAsia="仿宋_GB2312"/>
                <w:sz w:val="24"/>
                <w:szCs w:val="24"/>
              </w:rPr>
            </w:pPr>
            <w:r>
              <w:rPr>
                <w:rFonts w:hint="eastAsia" w:ascii="仿宋_GB2312" w:eastAsia="仿宋_GB2312"/>
                <w:sz w:val="24"/>
                <w:szCs w:val="24"/>
              </w:rPr>
              <w:t>名称</w:t>
            </w:r>
          </w:p>
        </w:tc>
        <w:tc>
          <w:tcPr>
            <w:tcW w:w="2905" w:type="dxa"/>
            <w:gridSpan w:val="6"/>
            <w:vAlign w:val="center"/>
          </w:tcPr>
          <w:p>
            <w:pPr>
              <w:ind w:left="-108"/>
              <w:jc w:val="center"/>
              <w:rPr>
                <w:rFonts w:ascii="仿宋_GB2312" w:eastAsia="仿宋_GB2312"/>
                <w:sz w:val="24"/>
                <w:szCs w:val="24"/>
              </w:rPr>
            </w:pPr>
            <w:r>
              <w:rPr>
                <w:rFonts w:hint="eastAsia" w:ascii="仿宋_GB2312" w:eastAsia="仿宋_GB2312"/>
                <w:sz w:val="24"/>
                <w:szCs w:val="24"/>
              </w:rPr>
              <w:t>发表刊物、项目来源</w:t>
            </w:r>
          </w:p>
        </w:tc>
        <w:tc>
          <w:tcPr>
            <w:tcW w:w="990" w:type="dxa"/>
            <w:gridSpan w:val="2"/>
            <w:vAlign w:val="center"/>
          </w:tcPr>
          <w:p>
            <w:pPr>
              <w:ind w:left="-108"/>
              <w:jc w:val="center"/>
              <w:rPr>
                <w:rFonts w:ascii="仿宋_GB2312" w:eastAsia="仿宋_GB2312"/>
                <w:sz w:val="24"/>
                <w:szCs w:val="24"/>
              </w:rPr>
            </w:pPr>
            <w:r>
              <w:rPr>
                <w:rFonts w:hint="eastAsia" w:ascii="仿宋_GB2312" w:eastAsia="仿宋_GB2312"/>
                <w:sz w:val="24"/>
                <w:szCs w:val="24"/>
              </w:rPr>
              <w:t>时间</w:t>
            </w:r>
          </w:p>
        </w:tc>
        <w:tc>
          <w:tcPr>
            <w:tcW w:w="825" w:type="dxa"/>
            <w:vAlign w:val="center"/>
          </w:tcPr>
          <w:p>
            <w:pPr>
              <w:ind w:left="-123" w:right="-108"/>
              <w:jc w:val="center"/>
              <w:rPr>
                <w:rFonts w:ascii="仿宋_GB2312" w:eastAsia="仿宋_GB2312"/>
                <w:sz w:val="24"/>
                <w:szCs w:val="24"/>
              </w:rPr>
            </w:pPr>
            <w:r>
              <w:rPr>
                <w:rFonts w:hint="eastAsia" w:ascii="仿宋_GB2312" w:eastAsia="仿宋_GB2312"/>
                <w:sz w:val="24"/>
                <w:szCs w:val="24"/>
              </w:rPr>
              <w:t>本人</w:t>
            </w:r>
          </w:p>
          <w:p>
            <w:pPr>
              <w:ind w:left="-123" w:right="-108"/>
              <w:jc w:val="center"/>
              <w:rPr>
                <w:rFonts w:ascii="仿宋_GB2312" w:eastAsia="仿宋_GB2312"/>
                <w:sz w:val="24"/>
                <w:szCs w:val="24"/>
              </w:rPr>
            </w:pPr>
            <w:r>
              <w:rPr>
                <w:rFonts w:hint="eastAsia" w:ascii="仿宋_GB2312" w:eastAsia="仿宋_GB2312"/>
                <w:sz w:val="24"/>
                <w:szCs w:val="24"/>
              </w:rPr>
              <w:t>位次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72" w:hRule="atLeast"/>
        </w:trPr>
        <w:tc>
          <w:tcPr>
            <w:tcW w:w="4070" w:type="dxa"/>
            <w:gridSpan w:val="5"/>
          </w:tcPr>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一种升降式搅拌机</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一种云母带收卷装置</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一种挤胶机</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一种超宽云母带绕卷装置</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一种分切机</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一种云母带涂胶机</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一种云母带纠偏装置</w:t>
            </w:r>
          </w:p>
          <w:p>
            <w:pPr>
              <w:widowControl/>
              <w:autoSpaceDE w:val="0"/>
              <w:autoSpaceDN w:val="0"/>
              <w:adjustRightInd w:val="0"/>
              <w:jc w:val="left"/>
              <w:rPr>
                <w:rFonts w:hint="default" w:ascii="仿宋_GB2312" w:eastAsia="仿宋_GB2312"/>
                <w:sz w:val="24"/>
                <w:szCs w:val="24"/>
                <w:lang w:val="en-US" w:eastAsia="zh-CN"/>
              </w:rPr>
            </w:pPr>
            <w:r>
              <w:rPr>
                <w:rFonts w:hint="eastAsia" w:ascii="仿宋_GB2312" w:eastAsia="仿宋_GB2312"/>
                <w:sz w:val="24"/>
                <w:szCs w:val="24"/>
                <w:lang w:val="en-US" w:eastAsia="zh-CN"/>
              </w:rPr>
              <w:t>一种模温机加热罐</w:t>
            </w:r>
          </w:p>
        </w:tc>
        <w:tc>
          <w:tcPr>
            <w:tcW w:w="2905" w:type="dxa"/>
            <w:gridSpan w:val="6"/>
          </w:tcPr>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国家知识产权局</w:t>
            </w:r>
          </w:p>
          <w:p>
            <w:pPr>
              <w:widowControl/>
              <w:autoSpaceDE w:val="0"/>
              <w:autoSpaceDN w:val="0"/>
              <w:adjustRightInd w:val="0"/>
              <w:jc w:val="left"/>
              <w:rPr>
                <w:rFonts w:hint="default" w:ascii="仿宋_GB2312" w:eastAsia="仿宋_GB2312"/>
                <w:sz w:val="24"/>
                <w:szCs w:val="24"/>
                <w:lang w:val="en-US" w:eastAsia="zh-CN"/>
              </w:rPr>
            </w:pPr>
          </w:p>
        </w:tc>
        <w:tc>
          <w:tcPr>
            <w:tcW w:w="990" w:type="dxa"/>
            <w:gridSpan w:val="2"/>
          </w:tcPr>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2020年</w:t>
            </w:r>
          </w:p>
          <w:p>
            <w:pPr>
              <w:widowControl/>
              <w:autoSpaceDE w:val="0"/>
              <w:autoSpaceDN w:val="0"/>
              <w:adjustRightInd w:val="0"/>
              <w:jc w:val="left"/>
              <w:rPr>
                <w:rFonts w:hint="default" w:ascii="仿宋_GB2312" w:eastAsia="仿宋_GB2312"/>
                <w:sz w:val="24"/>
                <w:szCs w:val="24"/>
                <w:lang w:val="en-US" w:eastAsia="zh-CN"/>
              </w:rPr>
            </w:pPr>
          </w:p>
        </w:tc>
        <w:tc>
          <w:tcPr>
            <w:tcW w:w="825" w:type="dxa"/>
          </w:tcPr>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2</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2</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1</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4</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1</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2</w:t>
            </w:r>
          </w:p>
          <w:p>
            <w:pPr>
              <w:widowControl/>
              <w:autoSpaceDE w:val="0"/>
              <w:autoSpaceDN w:val="0"/>
              <w:adjustRightInd w:val="0"/>
              <w:jc w:val="left"/>
              <w:rPr>
                <w:rFonts w:hint="eastAsia" w:ascii="仿宋_GB2312" w:eastAsia="仿宋_GB2312"/>
                <w:sz w:val="24"/>
                <w:szCs w:val="24"/>
                <w:lang w:val="en-US" w:eastAsia="zh-CN"/>
              </w:rPr>
            </w:pPr>
            <w:r>
              <w:rPr>
                <w:rFonts w:hint="eastAsia" w:ascii="仿宋_GB2312" w:eastAsia="仿宋_GB2312"/>
                <w:sz w:val="24"/>
                <w:szCs w:val="24"/>
                <w:lang w:val="en-US" w:eastAsia="zh-CN"/>
              </w:rPr>
              <w:t xml:space="preserve">  2</w:t>
            </w:r>
          </w:p>
          <w:p>
            <w:pPr>
              <w:widowControl/>
              <w:autoSpaceDE w:val="0"/>
              <w:autoSpaceDN w:val="0"/>
              <w:adjustRightInd w:val="0"/>
              <w:jc w:val="left"/>
              <w:rPr>
                <w:rFonts w:hint="default" w:ascii="仿宋_GB2312" w:eastAsia="仿宋_GB2312"/>
                <w:sz w:val="24"/>
                <w:szCs w:val="24"/>
                <w:lang w:val="en-US" w:eastAsia="zh-CN"/>
              </w:rPr>
            </w:pPr>
            <w:r>
              <w:rPr>
                <w:rFonts w:hint="eastAsia" w:ascii="仿宋_GB2312" w:eastAsia="仿宋_GB2312"/>
                <w:sz w:val="24"/>
                <w:szCs w:val="24"/>
                <w:lang w:val="en-US" w:eastAsia="zh-CN"/>
              </w:rP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304" w:firstLineChars="127"/>
              <w:rPr>
                <w:rFonts w:ascii="仿宋_GB2312" w:eastAsia="仿宋_GB2312"/>
                <w:sz w:val="24"/>
                <w:szCs w:val="24"/>
              </w:rPr>
            </w:pPr>
            <w:r>
              <w:rPr>
                <w:rFonts w:hint="eastAsia" w:ascii="仿宋_GB2312" w:eastAsia="仿宋_GB2312"/>
                <w:sz w:val="24"/>
                <w:szCs w:val="24"/>
              </w:rPr>
              <w:drawing>
                <wp:anchor distT="0" distB="0" distL="114300" distR="114300" simplePos="0" relativeHeight="251659264" behindDoc="0" locked="0" layoutInCell="1" allowOverlap="1">
                  <wp:simplePos x="0" y="0"/>
                  <wp:positionH relativeFrom="column">
                    <wp:posOffset>1631950</wp:posOffset>
                  </wp:positionH>
                  <wp:positionV relativeFrom="paragraph">
                    <wp:posOffset>22225</wp:posOffset>
                  </wp:positionV>
                  <wp:extent cx="1536065" cy="1566545"/>
                  <wp:effectExtent l="0" t="0" r="0" b="0"/>
                  <wp:wrapNone/>
                  <wp:docPr id="1" name="图片 1" descr="公章（中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中申）"/>
                          <pic:cNvPicPr>
                            <a:picLocks noChangeAspect="1"/>
                          </pic:cNvPicPr>
                        </pic:nvPicPr>
                        <pic:blipFill>
                          <a:blip r:embed="rId7"/>
                          <a:stretch>
                            <a:fillRect/>
                          </a:stretch>
                        </pic:blipFill>
                        <pic:spPr>
                          <a:xfrm>
                            <a:off x="0" y="0"/>
                            <a:ext cx="1536065" cy="1566545"/>
                          </a:xfrm>
                          <a:prstGeom prst="rect">
                            <a:avLst/>
                          </a:prstGeom>
                        </pic:spPr>
                      </pic:pic>
                    </a:graphicData>
                  </a:graphic>
                </wp:anchor>
              </w:drawing>
            </w: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p>
          <w:p>
            <w:pPr>
              <w:spacing w:line="400" w:lineRule="exact"/>
              <w:ind w:firstLine="304" w:firstLineChars="127"/>
              <w:rPr>
                <w:rFonts w:ascii="仿宋_GB2312" w:eastAsia="仿宋_GB2312"/>
                <w:sz w:val="24"/>
                <w:szCs w:val="24"/>
              </w:rPr>
            </w:pPr>
            <w:r>
              <w:rPr>
                <w:rFonts w:hint="eastAsia" w:ascii="仿宋_GB2312" w:eastAsia="仿宋_GB2312"/>
                <w:sz w:val="24"/>
                <w:szCs w:val="24"/>
              </w:rPr>
              <w:drawing>
                <wp:anchor distT="0" distB="0" distL="114300" distR="114300" simplePos="0" relativeHeight="251660288" behindDoc="0" locked="0" layoutInCell="1" allowOverlap="1">
                  <wp:simplePos x="0" y="0"/>
                  <wp:positionH relativeFrom="column">
                    <wp:posOffset>3415030</wp:posOffset>
                  </wp:positionH>
                  <wp:positionV relativeFrom="paragraph">
                    <wp:posOffset>170815</wp:posOffset>
                  </wp:positionV>
                  <wp:extent cx="876300" cy="678815"/>
                  <wp:effectExtent l="0" t="0" r="0" b="6985"/>
                  <wp:wrapNone/>
                  <wp:docPr id="2" name="图片 2" descr="刘宇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刘宇华"/>
                          <pic:cNvPicPr>
                            <a:picLocks noChangeAspect="1"/>
                          </pic:cNvPicPr>
                        </pic:nvPicPr>
                        <pic:blipFill>
                          <a:blip r:embed="rId8">
                            <a:clrChange>
                              <a:clrFrom>
                                <a:srgbClr val="FEFEFE">
                                  <a:alpha val="100000"/>
                                </a:srgbClr>
                              </a:clrFrom>
                              <a:clrTo>
                                <a:srgbClr val="FEFEFE">
                                  <a:alpha val="100000"/>
                                  <a:alpha val="0"/>
                                </a:srgbClr>
                              </a:clrTo>
                            </a:clrChange>
                          </a:blip>
                          <a:stretch>
                            <a:fillRect/>
                          </a:stretch>
                        </pic:blipFill>
                        <pic:spPr>
                          <a:xfrm>
                            <a:off x="0" y="0"/>
                            <a:ext cx="876300" cy="678815"/>
                          </a:xfrm>
                          <a:prstGeom prst="rect">
                            <a:avLst/>
                          </a:prstGeom>
                        </pic:spPr>
                      </pic:pic>
                    </a:graphicData>
                  </a:graphic>
                </wp:anchor>
              </w:drawing>
            </w:r>
          </w:p>
          <w:p>
            <w:pPr>
              <w:spacing w:line="400" w:lineRule="exact"/>
              <w:ind w:firstLine="304" w:firstLineChars="127"/>
              <w:rPr>
                <w:rFonts w:ascii="仿宋_GB2312" w:eastAsia="仿宋_GB2312"/>
                <w:sz w:val="24"/>
                <w:szCs w:val="24"/>
              </w:rPr>
            </w:pPr>
          </w:p>
          <w:p>
            <w:pPr>
              <w:wordWrap w:val="0"/>
              <w:spacing w:line="240" w:lineRule="auto"/>
              <w:ind w:firstLine="304" w:firstLineChars="127"/>
              <w:jc w:val="right"/>
              <w:rPr>
                <w:rFonts w:ascii="仿宋_GB2312" w:eastAsia="仿宋_GB2312"/>
                <w:sz w:val="24"/>
                <w:szCs w:val="24"/>
              </w:rPr>
            </w:pPr>
            <w:r>
              <w:rPr>
                <w:rFonts w:hint="eastAsia" w:ascii="仿宋_GB2312" w:eastAsia="仿宋_GB2312"/>
                <w:sz w:val="24"/>
                <w:szCs w:val="24"/>
              </w:rPr>
              <w:t xml:space="preserve">人事（或组织）部门负责人签字：                         </w:t>
            </w:r>
          </w:p>
          <w:p>
            <w:pPr>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公章：         </w:t>
            </w:r>
            <w:r>
              <w:rPr>
                <w:rFonts w:hint="eastAsia" w:ascii="仿宋_GB2312" w:eastAsia="仿宋_GB2312"/>
                <w:sz w:val="24"/>
                <w:szCs w:val="24"/>
                <w:lang w:val="en-US" w:eastAsia="zh-CN"/>
              </w:rPr>
              <w:t>2023</w:t>
            </w:r>
            <w:r>
              <w:rPr>
                <w:rFonts w:hint="eastAsia" w:ascii="仿宋_GB2312" w:eastAsia="仿宋_GB2312"/>
                <w:sz w:val="24"/>
                <w:szCs w:val="24"/>
              </w:rPr>
              <w:t xml:space="preserve"> 年 </w:t>
            </w:r>
            <w:r>
              <w:rPr>
                <w:rFonts w:hint="eastAsia" w:ascii="仿宋_GB2312" w:eastAsia="仿宋_GB2312"/>
                <w:sz w:val="24"/>
                <w:szCs w:val="24"/>
                <w:lang w:val="en-US" w:eastAsia="zh-CN"/>
              </w:rPr>
              <w:t>5</w:t>
            </w:r>
            <w:r>
              <w:rPr>
                <w:rFonts w:hint="eastAsia" w:ascii="仿宋_GB2312" w:eastAsia="仿宋_GB2312"/>
                <w:sz w:val="24"/>
                <w:szCs w:val="24"/>
              </w:rPr>
              <w:t xml:space="preserve">  月 </w:t>
            </w:r>
            <w:r>
              <w:rPr>
                <w:rFonts w:hint="eastAsia" w:ascii="仿宋_GB2312" w:eastAsia="仿宋_GB2312"/>
                <w:sz w:val="24"/>
                <w:szCs w:val="24"/>
                <w:lang w:val="en-US" w:eastAsia="zh-CN"/>
              </w:rPr>
              <w:t>26</w:t>
            </w:r>
            <w:bookmarkStart w:id="0" w:name="_GoBack"/>
            <w:bookmarkEnd w:id="0"/>
            <w:r>
              <w:rPr>
                <w:rFonts w:hint="eastAsia" w:ascii="仿宋_GB2312" w:eastAsia="仿宋_GB2312"/>
                <w:sz w:val="24"/>
                <w:szCs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6"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学院学位评定分委员会评议、推荐意见</w:t>
            </w:r>
          </w:p>
          <w:p>
            <w:pPr>
              <w:spacing w:line="400" w:lineRule="exact"/>
              <w:rPr>
                <w:rFonts w:ascii="仿宋_GB2312" w:eastAsia="仿宋_GB2312"/>
                <w:sz w:val="24"/>
                <w:szCs w:val="24"/>
              </w:rPr>
            </w:pPr>
          </w:p>
          <w:p>
            <w:pPr>
              <w:spacing w:line="400" w:lineRule="exact"/>
              <w:rPr>
                <w:rFonts w:ascii="仿宋_GB2312" w:eastAsia="仿宋_GB2312"/>
                <w:sz w:val="24"/>
                <w:szCs w:val="24"/>
              </w:rPr>
            </w:pPr>
          </w:p>
          <w:p>
            <w:pPr>
              <w:wordWrap w:val="0"/>
              <w:spacing w:line="400" w:lineRule="exact"/>
              <w:ind w:firstLine="304" w:firstLineChars="127"/>
              <w:jc w:val="right"/>
              <w:rPr>
                <w:rFonts w:ascii="仿宋_GB2312" w:eastAsia="仿宋_GB2312"/>
                <w:sz w:val="24"/>
                <w:szCs w:val="24"/>
              </w:rPr>
            </w:pPr>
            <w:r>
              <w:rPr>
                <w:rFonts w:hint="eastAsia" w:ascii="仿宋_GB2312" w:eastAsia="仿宋_GB2312"/>
                <w:sz w:val="24"/>
                <w:szCs w:val="24"/>
              </w:rPr>
              <w:t xml:space="preserve">主席签字：                         </w:t>
            </w:r>
          </w:p>
          <w:p>
            <w:pPr>
              <w:spacing w:line="400" w:lineRule="exact"/>
              <w:ind w:firstLine="240" w:firstLineChars="100"/>
              <w:jc w:val="right"/>
              <w:rPr>
                <w:rFonts w:ascii="仿宋_GB2312" w:eastAsia="仿宋_GB2312"/>
                <w:sz w:val="24"/>
                <w:szCs w:val="24"/>
              </w:rPr>
            </w:pPr>
            <w:r>
              <w:rPr>
                <w:rFonts w:hint="eastAsia" w:ascii="仿宋_GB2312" w:eastAsia="仿宋_GB2312"/>
                <w:sz w:val="24"/>
                <w:szCs w:val="24"/>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8790" w:type="dxa"/>
            <w:gridSpan w:val="14"/>
            <w:vAlign w:val="center"/>
          </w:tcPr>
          <w:p>
            <w:pPr>
              <w:spacing w:line="400" w:lineRule="exact"/>
              <w:ind w:firstLine="240" w:firstLineChars="100"/>
              <w:rPr>
                <w:rFonts w:ascii="仿宋_GB2312" w:eastAsia="仿宋_GB2312"/>
                <w:sz w:val="24"/>
                <w:szCs w:val="24"/>
              </w:rPr>
            </w:pPr>
            <w:r>
              <w:rPr>
                <w:rFonts w:hint="eastAsia" w:ascii="仿宋_GB2312" w:eastAsia="仿宋_GB2312"/>
                <w:sz w:val="24"/>
                <w:szCs w:val="24"/>
              </w:rPr>
              <w:t>校学位评定委员会审批意见</w:t>
            </w:r>
          </w:p>
          <w:p>
            <w:pPr>
              <w:spacing w:line="400" w:lineRule="exact"/>
              <w:ind w:firstLine="240" w:firstLineChars="100"/>
              <w:rPr>
                <w:rFonts w:ascii="仿宋_GB2312" w:eastAsia="仿宋_GB2312"/>
                <w:sz w:val="24"/>
                <w:szCs w:val="24"/>
              </w:rPr>
            </w:pPr>
            <w:r>
              <w:rPr>
                <w:rFonts w:hint="eastAsia" w:ascii="仿宋_GB2312" w:eastAsia="仿宋_GB2312"/>
                <w:sz w:val="24"/>
                <w:szCs w:val="24"/>
              </w:rPr>
              <w:t xml:space="preserve"> </w:t>
            </w:r>
            <w:r>
              <w:rPr>
                <w:rFonts w:ascii="仿宋_GB2312" w:eastAsia="仿宋_GB2312"/>
                <w:sz w:val="24"/>
                <w:szCs w:val="24"/>
              </w:rPr>
              <w:t xml:space="preserve"> </w:t>
            </w:r>
          </w:p>
          <w:p>
            <w:pPr>
              <w:spacing w:line="400" w:lineRule="exact"/>
              <w:ind w:firstLine="720" w:firstLineChars="300"/>
              <w:rPr>
                <w:rFonts w:ascii="仿宋_GB2312" w:eastAsia="仿宋_GB2312"/>
                <w:sz w:val="24"/>
                <w:szCs w:val="24"/>
              </w:rPr>
            </w:pPr>
            <w:r>
              <w:rPr>
                <w:rFonts w:hint="eastAsia" w:ascii="仿宋_GB2312" w:eastAsia="仿宋_GB2312"/>
                <w:sz w:val="24"/>
                <w:szCs w:val="24"/>
              </w:rPr>
              <w:t>同意聘任，聘期三年。</w:t>
            </w:r>
          </w:p>
          <w:p>
            <w:pPr>
              <w:wordWrap w:val="0"/>
              <w:spacing w:line="400" w:lineRule="exact"/>
              <w:ind w:right="480" w:firstLine="304" w:firstLineChars="127"/>
              <w:jc w:val="right"/>
              <w:rPr>
                <w:rFonts w:ascii="仿宋_GB2312" w:eastAsia="仿宋_GB2312"/>
                <w:sz w:val="24"/>
                <w:szCs w:val="24"/>
              </w:rPr>
            </w:pPr>
            <w:r>
              <w:rPr>
                <w:rFonts w:hint="eastAsia" w:ascii="仿宋_GB2312" w:eastAsia="仿宋_GB2312"/>
                <w:sz w:val="24"/>
                <w:szCs w:val="24"/>
              </w:rPr>
              <w:t xml:space="preserve">                      </w:t>
            </w:r>
          </w:p>
          <w:p>
            <w:pPr>
              <w:spacing w:line="400" w:lineRule="exact"/>
              <w:ind w:firstLine="2095" w:firstLineChars="873"/>
              <w:jc w:val="right"/>
              <w:rPr>
                <w:rFonts w:ascii="仿宋_GB2312" w:eastAsia="仿宋_GB2312"/>
                <w:sz w:val="24"/>
                <w:szCs w:val="24"/>
              </w:rPr>
            </w:pPr>
            <w:r>
              <w:rPr>
                <w:rFonts w:hint="eastAsia" w:ascii="仿宋_GB2312" w:eastAsia="仿宋_GB2312"/>
                <w:sz w:val="24"/>
                <w:szCs w:val="24"/>
              </w:rPr>
              <w:t>公章：            年    月   日</w:t>
            </w:r>
          </w:p>
        </w:tc>
      </w:tr>
    </w:tbl>
    <w:p>
      <w:pPr>
        <w:ind w:left="-141" w:leftChars="-67"/>
        <w:rPr>
          <w:szCs w:val="21"/>
        </w:rPr>
      </w:pPr>
      <w:r>
        <w:rPr>
          <w:rFonts w:hint="eastAsia"/>
          <w:szCs w:val="21"/>
        </w:rPr>
        <w:t>注：此表正反面打印，一式二份，分别存申报学院和校学位评定委员会办公室。</w:t>
      </w:r>
    </w:p>
    <w:sectPr>
      <w:footerReference r:id="rId5" w:type="first"/>
      <w:footerReference r:id="rId3" w:type="default"/>
      <w:footerReference r:id="rId4" w:type="even"/>
      <w:pgSz w:w="11907" w:h="16840"/>
      <w:pgMar w:top="1134" w:right="1514" w:bottom="1134" w:left="1786" w:header="992" w:footer="992" w:gutter="113"/>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443234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0</w: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iMzljZDhjZmJjOTc2N2UzN2I0YmJjYzdiNzY5ZjUifQ=="/>
  </w:docVars>
  <w:rsids>
    <w:rsidRoot w:val="00016B67"/>
    <w:rsid w:val="00016B67"/>
    <w:rsid w:val="0006523E"/>
    <w:rsid w:val="002A1593"/>
    <w:rsid w:val="002C1ACD"/>
    <w:rsid w:val="0037456A"/>
    <w:rsid w:val="00565293"/>
    <w:rsid w:val="005833D1"/>
    <w:rsid w:val="00585179"/>
    <w:rsid w:val="005A646E"/>
    <w:rsid w:val="005B2204"/>
    <w:rsid w:val="00642D51"/>
    <w:rsid w:val="00694B80"/>
    <w:rsid w:val="006F6421"/>
    <w:rsid w:val="00765876"/>
    <w:rsid w:val="007A5A02"/>
    <w:rsid w:val="007C5FBA"/>
    <w:rsid w:val="008321E4"/>
    <w:rsid w:val="00883821"/>
    <w:rsid w:val="008F115A"/>
    <w:rsid w:val="00AC33D6"/>
    <w:rsid w:val="00B8612F"/>
    <w:rsid w:val="00DE62E2"/>
    <w:rsid w:val="00E42546"/>
    <w:rsid w:val="00E8378D"/>
    <w:rsid w:val="00F54329"/>
    <w:rsid w:val="00F634C9"/>
    <w:rsid w:val="03054D3A"/>
    <w:rsid w:val="1FFE6E35"/>
    <w:rsid w:val="32A44120"/>
    <w:rsid w:val="39253208"/>
    <w:rsid w:val="3A1B75CC"/>
    <w:rsid w:val="51565D63"/>
    <w:rsid w:val="519E7AF6"/>
    <w:rsid w:val="599977B5"/>
    <w:rsid w:val="5CFE483F"/>
    <w:rsid w:val="6549634D"/>
    <w:rsid w:val="66910D85"/>
    <w:rsid w:val="6E0B4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uiPriority w:val="99"/>
    <w:rPr>
      <w:rFonts w:ascii="Times New Roman" w:hAnsi="Times New Roman" w:eastAsia="宋体" w:cs="Times New Roman"/>
      <w:sz w:val="18"/>
      <w:szCs w:val="18"/>
    </w:rPr>
  </w:style>
  <w:style w:type="character" w:customStyle="1" w:styleId="8">
    <w:name w:val="页眉 字符"/>
    <w:basedOn w:val="5"/>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933</Words>
  <Characters>1060</Characters>
  <Lines>3</Lines>
  <Paragraphs>1</Paragraphs>
  <TotalTime>3</TotalTime>
  <ScaleCrop>false</ScaleCrop>
  <LinksUpToDate>false</LinksUpToDate>
  <CharactersWithSpaces>1204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2021-05-04T00:14:00Z</dcterms:created>
  <dc:creator>Administrator</dc:creator>
  <cp:lastModifiedBy>Yue Dong</cp:lastModifiedBy>
  <cp:lastPrinted>2021-05-04T01:03:00Z</cp:lastPrinted>
  <dcterms:modified xsi:type="dcterms:W3CDTF">2023-05-29T06:21:55Z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718D822935994CC98EDEE2B67EE9A7AE</vt:lpwstr>
  </property>
</Properties>
</file>